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82" w:rsidRPr="00F75AE6" w:rsidRDefault="00477A93" w:rsidP="004E73F7">
      <w:pPr>
        <w:jc w:val="both"/>
        <w:rPr>
          <w:b/>
          <w:bCs/>
          <w:color w:val="FF0000"/>
        </w:rPr>
      </w:pPr>
      <w:r w:rsidRPr="00F75AE6">
        <w:rPr>
          <w:b/>
          <w:bCs/>
          <w:color w:val="FF0000"/>
        </w:rPr>
        <w:t>MONOBACTAMS</w:t>
      </w:r>
    </w:p>
    <w:p w:rsidR="00684132" w:rsidRPr="00F75AE6" w:rsidRDefault="00684132" w:rsidP="006B0016">
      <w:pPr>
        <w:spacing w:after="0"/>
        <w:ind w:left="360" w:firstLine="0"/>
        <w:jc w:val="both"/>
        <w:rPr>
          <w:rFonts w:eastAsia="Times New Roman"/>
          <w:b/>
          <w:bCs/>
          <w:sz w:val="24"/>
          <w:szCs w:val="24"/>
        </w:rPr>
      </w:pPr>
      <w:proofErr w:type="spellStart"/>
      <w:r w:rsidRPr="00F75AE6">
        <w:rPr>
          <w:b/>
          <w:bCs/>
          <w:sz w:val="24"/>
          <w:szCs w:val="24"/>
        </w:rPr>
        <w:t>Monobactam</w:t>
      </w:r>
      <w:proofErr w:type="spellEnd"/>
      <w:r w:rsidRPr="00F75AE6">
        <w:rPr>
          <w:b/>
          <w:bCs/>
          <w:sz w:val="24"/>
          <w:szCs w:val="24"/>
        </w:rPr>
        <w:t>: it a</w:t>
      </w:r>
      <w:r w:rsidR="003D4253" w:rsidRPr="00F75AE6">
        <w:rPr>
          <w:b/>
          <w:bCs/>
          <w:sz w:val="24"/>
          <w:szCs w:val="24"/>
        </w:rPr>
        <w:t xml:space="preserve"> monocyclic</w:t>
      </w:r>
      <w:r w:rsidRPr="00F75AE6">
        <w:rPr>
          <w:b/>
          <w:bCs/>
          <w:sz w:val="24"/>
          <w:szCs w:val="24"/>
        </w:rPr>
        <w:t xml:space="preserve"> β-</w:t>
      </w:r>
      <w:proofErr w:type="spellStart"/>
      <w:r w:rsidRPr="00F75AE6">
        <w:rPr>
          <w:b/>
          <w:bCs/>
          <w:sz w:val="24"/>
          <w:szCs w:val="24"/>
        </w:rPr>
        <w:t>lactum</w:t>
      </w:r>
      <w:proofErr w:type="spellEnd"/>
      <w:r w:rsidRPr="00F75AE6">
        <w:rPr>
          <w:b/>
          <w:bCs/>
          <w:sz w:val="24"/>
          <w:szCs w:val="24"/>
        </w:rPr>
        <w:t xml:space="preserve"> antibiotic,</w:t>
      </w:r>
      <w:r w:rsidR="006B0016" w:rsidRPr="00F75AE6">
        <w:rPr>
          <w:rFonts w:eastAsia="Times New Roman"/>
          <w:b/>
          <w:bCs/>
          <w:sz w:val="24"/>
          <w:szCs w:val="24"/>
        </w:rPr>
        <w:t xml:space="preserve"> </w:t>
      </w:r>
      <w:r w:rsidRPr="00F75AE6">
        <w:rPr>
          <w:rFonts w:eastAsia="Times New Roman"/>
          <w:b/>
          <w:bCs/>
          <w:sz w:val="24"/>
          <w:szCs w:val="24"/>
        </w:rPr>
        <w:t xml:space="preserve">with </w:t>
      </w:r>
      <w:r w:rsidR="006B0016" w:rsidRPr="00F75AE6">
        <w:rPr>
          <w:rFonts w:eastAsia="Times New Roman"/>
          <w:b/>
          <w:bCs/>
          <w:sz w:val="24"/>
          <w:szCs w:val="24"/>
        </w:rPr>
        <w:t xml:space="preserve">a </w:t>
      </w:r>
      <w:r w:rsidRPr="00F75AE6">
        <w:rPr>
          <w:rFonts w:eastAsia="Times New Roman"/>
          <w:b/>
          <w:bCs/>
          <w:sz w:val="24"/>
          <w:szCs w:val="24"/>
        </w:rPr>
        <w:t xml:space="preserve">side </w:t>
      </w:r>
      <w:proofErr w:type="spellStart"/>
      <w:r w:rsidRPr="00F75AE6">
        <w:rPr>
          <w:rFonts w:eastAsia="Times New Roman"/>
          <w:b/>
          <w:bCs/>
          <w:sz w:val="24"/>
          <w:szCs w:val="24"/>
        </w:rPr>
        <w:t>sulfo</w:t>
      </w:r>
      <w:proofErr w:type="spellEnd"/>
      <w:r w:rsidRPr="00F75AE6">
        <w:rPr>
          <w:rFonts w:eastAsia="Times New Roman"/>
          <w:b/>
          <w:bCs/>
          <w:sz w:val="24"/>
          <w:szCs w:val="24"/>
        </w:rPr>
        <w:t xml:space="preserve">-group is joined to </w:t>
      </w:r>
      <w:r w:rsidR="006B0016" w:rsidRPr="00F75AE6">
        <w:rPr>
          <w:rFonts w:eastAsia="Times New Roman"/>
          <w:b/>
          <w:bCs/>
          <w:sz w:val="24"/>
          <w:szCs w:val="24"/>
        </w:rPr>
        <w:t>the</w:t>
      </w:r>
      <w:r w:rsidRPr="00F75AE6">
        <w:rPr>
          <w:rFonts w:eastAsia="Times New Roman"/>
          <w:b/>
          <w:bCs/>
          <w:sz w:val="24"/>
          <w:szCs w:val="24"/>
        </w:rPr>
        <w:t xml:space="preserve"> nitrogen atom of </w:t>
      </w:r>
      <w:r w:rsidRPr="00F75AE6">
        <w:rPr>
          <w:b/>
          <w:bCs/>
          <w:sz w:val="24"/>
          <w:szCs w:val="24"/>
        </w:rPr>
        <w:t>β-</w:t>
      </w:r>
      <w:proofErr w:type="spellStart"/>
      <w:r w:rsidRPr="00F75AE6">
        <w:rPr>
          <w:b/>
          <w:bCs/>
          <w:sz w:val="24"/>
          <w:szCs w:val="24"/>
        </w:rPr>
        <w:t>lactum</w:t>
      </w:r>
      <w:proofErr w:type="spellEnd"/>
      <w:r w:rsidRPr="00F75AE6">
        <w:rPr>
          <w:rFonts w:eastAsia="Times New Roman"/>
          <w:b/>
          <w:bCs/>
          <w:sz w:val="24"/>
          <w:szCs w:val="24"/>
        </w:rPr>
        <w:t xml:space="preserve"> ring.</w:t>
      </w:r>
    </w:p>
    <w:p w:rsidR="006C6A92" w:rsidRDefault="006C6A92" w:rsidP="006A2F4C">
      <w:pPr>
        <w:ind w:firstLine="0"/>
        <w:jc w:val="both"/>
      </w:pPr>
    </w:p>
    <w:p w:rsidR="006C6A92" w:rsidRPr="00F75AE6" w:rsidRDefault="006C6A92" w:rsidP="004E73F7">
      <w:pPr>
        <w:jc w:val="both"/>
        <w:rPr>
          <w:b/>
          <w:bCs/>
          <w:color w:val="FF0000"/>
        </w:rPr>
      </w:pPr>
      <w:r w:rsidRPr="00F75AE6">
        <w:rPr>
          <w:b/>
          <w:bCs/>
          <w:color w:val="FF0000"/>
        </w:rPr>
        <w:t>Products</w:t>
      </w:r>
    </w:p>
    <w:p w:rsidR="006C6A92" w:rsidRPr="004E73F7" w:rsidRDefault="006C6A92" w:rsidP="004E73F7">
      <w:pPr>
        <w:jc w:val="both"/>
        <w:rPr>
          <w:b/>
          <w:bCs/>
          <w:color w:val="00B050"/>
        </w:rPr>
      </w:pPr>
      <w:proofErr w:type="spellStart"/>
      <w:r w:rsidRPr="004E73F7">
        <w:rPr>
          <w:b/>
          <w:bCs/>
          <w:color w:val="00B050"/>
        </w:rPr>
        <w:t>Aztreonam</w:t>
      </w:r>
      <w:proofErr w:type="spellEnd"/>
      <w:r w:rsidRPr="004E73F7">
        <w:rPr>
          <w:b/>
          <w:bCs/>
          <w:color w:val="00B050"/>
        </w:rPr>
        <w:t xml:space="preserve"> Disodium</w:t>
      </w:r>
    </w:p>
    <w:p w:rsidR="00B22999" w:rsidRDefault="006C6A92" w:rsidP="00B22999">
      <w:pPr>
        <w:pStyle w:val="ListParagraph"/>
        <w:numPr>
          <w:ilvl w:val="0"/>
          <w:numId w:val="42"/>
        </w:numPr>
        <w:ind w:left="851" w:hanging="284"/>
        <w:jc w:val="both"/>
        <w:rPr>
          <w:b/>
          <w:bCs/>
          <w:sz w:val="24"/>
          <w:szCs w:val="24"/>
        </w:rPr>
      </w:pPr>
      <w:r w:rsidRPr="00B22999">
        <w:rPr>
          <w:b/>
          <w:bCs/>
          <w:sz w:val="24"/>
          <w:szCs w:val="24"/>
        </w:rPr>
        <w:t>It bind</w:t>
      </w:r>
      <w:r w:rsidR="00A418C0" w:rsidRPr="00B22999">
        <w:rPr>
          <w:b/>
          <w:bCs/>
          <w:sz w:val="24"/>
          <w:szCs w:val="24"/>
        </w:rPr>
        <w:t>s with high affinity to PBP</w:t>
      </w:r>
      <w:r w:rsidRPr="00B22999">
        <w:rPr>
          <w:b/>
          <w:bCs/>
          <w:sz w:val="24"/>
          <w:szCs w:val="24"/>
        </w:rPr>
        <w:t xml:space="preserve"> in </w:t>
      </w:r>
      <w:r w:rsidRPr="00B22999">
        <w:rPr>
          <w:b/>
          <w:bCs/>
          <w:color w:val="0070C0"/>
          <w:sz w:val="24"/>
          <w:szCs w:val="24"/>
        </w:rPr>
        <w:t xml:space="preserve">Gram-negative bacteria </w:t>
      </w:r>
      <w:r w:rsidRPr="00B22999">
        <w:rPr>
          <w:b/>
          <w:bCs/>
          <w:sz w:val="24"/>
          <w:szCs w:val="24"/>
        </w:rPr>
        <w:t xml:space="preserve">only. </w:t>
      </w:r>
      <w:r w:rsidR="00D25FD5" w:rsidRPr="00B22999">
        <w:rPr>
          <w:b/>
          <w:bCs/>
          <w:sz w:val="24"/>
          <w:szCs w:val="24"/>
        </w:rPr>
        <w:t xml:space="preserve">      </w:t>
      </w:r>
    </w:p>
    <w:p w:rsidR="00B22999" w:rsidRDefault="006C6A92" w:rsidP="00B22999">
      <w:pPr>
        <w:pStyle w:val="ListParagraph"/>
        <w:numPr>
          <w:ilvl w:val="0"/>
          <w:numId w:val="42"/>
        </w:numPr>
        <w:ind w:left="851" w:hanging="284"/>
        <w:jc w:val="both"/>
        <w:rPr>
          <w:b/>
          <w:bCs/>
          <w:sz w:val="24"/>
          <w:szCs w:val="24"/>
        </w:rPr>
      </w:pPr>
      <w:r w:rsidRPr="00B22999">
        <w:rPr>
          <w:b/>
          <w:bCs/>
          <w:sz w:val="24"/>
          <w:szCs w:val="24"/>
        </w:rPr>
        <w:t xml:space="preserve">It is </w:t>
      </w:r>
      <w:r w:rsidRPr="006F6E15">
        <w:rPr>
          <w:b/>
          <w:bCs/>
          <w:color w:val="0070C0"/>
          <w:sz w:val="24"/>
          <w:szCs w:val="24"/>
        </w:rPr>
        <w:t>inactive</w:t>
      </w:r>
      <w:r w:rsidRPr="00B22999">
        <w:rPr>
          <w:b/>
          <w:bCs/>
          <w:sz w:val="24"/>
          <w:szCs w:val="24"/>
        </w:rPr>
        <w:t xml:space="preserve"> against </w:t>
      </w:r>
      <w:r w:rsidRPr="006F6E15">
        <w:rPr>
          <w:b/>
          <w:bCs/>
          <w:color w:val="0070C0"/>
          <w:sz w:val="24"/>
          <w:szCs w:val="24"/>
        </w:rPr>
        <w:t>Gram-positive</w:t>
      </w:r>
      <w:r w:rsidR="00D25FD5" w:rsidRPr="006F6E15">
        <w:rPr>
          <w:b/>
          <w:bCs/>
          <w:color w:val="0070C0"/>
          <w:sz w:val="24"/>
          <w:szCs w:val="24"/>
        </w:rPr>
        <w:t xml:space="preserve"> </w:t>
      </w:r>
      <w:r w:rsidRPr="00B22999">
        <w:rPr>
          <w:b/>
          <w:bCs/>
          <w:sz w:val="24"/>
          <w:szCs w:val="24"/>
        </w:rPr>
        <w:t>bacteria and anaerobes.</w:t>
      </w:r>
    </w:p>
    <w:p w:rsidR="00B22999" w:rsidRDefault="0061756D" w:rsidP="00B22999">
      <w:pPr>
        <w:pStyle w:val="ListParagraph"/>
        <w:numPr>
          <w:ilvl w:val="0"/>
          <w:numId w:val="42"/>
        </w:numPr>
        <w:ind w:left="851" w:hanging="284"/>
        <w:jc w:val="both"/>
        <w:rPr>
          <w:b/>
          <w:bCs/>
          <w:sz w:val="24"/>
          <w:szCs w:val="24"/>
        </w:rPr>
      </w:pPr>
      <w:r w:rsidRPr="00B22999">
        <w:rPr>
          <w:b/>
          <w:bCs/>
          <w:color w:val="0070C0"/>
          <w:sz w:val="24"/>
          <w:szCs w:val="24"/>
        </w:rPr>
        <w:t>4-methyl β group</w:t>
      </w:r>
      <w:r w:rsidRPr="00B22999">
        <w:rPr>
          <w:b/>
          <w:bCs/>
          <w:sz w:val="24"/>
          <w:szCs w:val="24"/>
        </w:rPr>
        <w:t xml:space="preserve">, increases </w:t>
      </w:r>
      <w:r w:rsidRPr="00B22999">
        <w:rPr>
          <w:b/>
          <w:bCs/>
          <w:color w:val="0070C0"/>
          <w:sz w:val="24"/>
          <w:szCs w:val="24"/>
        </w:rPr>
        <w:t>stability</w:t>
      </w:r>
      <w:r w:rsidRPr="00B22999">
        <w:rPr>
          <w:b/>
          <w:bCs/>
          <w:color w:val="00B050"/>
          <w:sz w:val="24"/>
          <w:szCs w:val="24"/>
        </w:rPr>
        <w:t xml:space="preserve"> </w:t>
      </w:r>
      <w:r w:rsidRPr="00B22999">
        <w:rPr>
          <w:b/>
          <w:bCs/>
          <w:sz w:val="24"/>
          <w:szCs w:val="24"/>
        </w:rPr>
        <w:t>to β –lactamases.</w:t>
      </w:r>
    </w:p>
    <w:p w:rsidR="00B22999" w:rsidRDefault="00D25FD5" w:rsidP="00B22999">
      <w:pPr>
        <w:pStyle w:val="ListParagraph"/>
        <w:numPr>
          <w:ilvl w:val="0"/>
          <w:numId w:val="42"/>
        </w:numPr>
        <w:ind w:left="851" w:hanging="284"/>
        <w:jc w:val="both"/>
        <w:rPr>
          <w:b/>
          <w:bCs/>
          <w:sz w:val="24"/>
          <w:szCs w:val="24"/>
        </w:rPr>
      </w:pPr>
      <w:r w:rsidRPr="00B22999">
        <w:rPr>
          <w:b/>
          <w:bCs/>
          <w:sz w:val="24"/>
          <w:szCs w:val="24"/>
        </w:rPr>
        <w:t xml:space="preserve">β </w:t>
      </w:r>
      <w:r w:rsidR="006C6A92" w:rsidRPr="00B22999">
        <w:rPr>
          <w:b/>
          <w:bCs/>
          <w:sz w:val="24"/>
          <w:szCs w:val="24"/>
        </w:rPr>
        <w:t>-Lactamase resistance</w:t>
      </w:r>
      <w:r w:rsidRPr="00B22999">
        <w:rPr>
          <w:b/>
          <w:bCs/>
          <w:sz w:val="24"/>
          <w:szCs w:val="24"/>
        </w:rPr>
        <w:t xml:space="preserve"> due to </w:t>
      </w:r>
      <w:proofErr w:type="spellStart"/>
      <w:r w:rsidRPr="00B22999">
        <w:rPr>
          <w:b/>
          <w:bCs/>
          <w:sz w:val="24"/>
          <w:szCs w:val="24"/>
        </w:rPr>
        <w:t>isobutyric</w:t>
      </w:r>
      <w:proofErr w:type="spellEnd"/>
      <w:r w:rsidRPr="00B22999">
        <w:rPr>
          <w:b/>
          <w:bCs/>
          <w:sz w:val="24"/>
          <w:szCs w:val="24"/>
        </w:rPr>
        <w:t xml:space="preserve"> acid </w:t>
      </w:r>
      <w:proofErr w:type="spellStart"/>
      <w:r w:rsidRPr="006F6E15">
        <w:rPr>
          <w:b/>
          <w:bCs/>
          <w:color w:val="0070C0"/>
          <w:sz w:val="24"/>
          <w:szCs w:val="24"/>
        </w:rPr>
        <w:t>oximi</w:t>
      </w:r>
      <w:r w:rsidR="006C6A92" w:rsidRPr="006F6E15">
        <w:rPr>
          <w:b/>
          <w:bCs/>
          <w:color w:val="0070C0"/>
          <w:sz w:val="24"/>
          <w:szCs w:val="24"/>
        </w:rPr>
        <w:t>no</w:t>
      </w:r>
      <w:proofErr w:type="spellEnd"/>
      <w:r w:rsidRPr="00B22999">
        <w:rPr>
          <w:b/>
          <w:bCs/>
          <w:sz w:val="24"/>
          <w:szCs w:val="24"/>
        </w:rPr>
        <w:t xml:space="preserve"> </w:t>
      </w:r>
      <w:r w:rsidR="006C6A92" w:rsidRPr="00B22999">
        <w:rPr>
          <w:b/>
          <w:bCs/>
          <w:sz w:val="24"/>
          <w:szCs w:val="24"/>
        </w:rPr>
        <w:t>acyl group</w:t>
      </w:r>
    </w:p>
    <w:p w:rsidR="00413A07" w:rsidRDefault="00413A07" w:rsidP="00B22999">
      <w:pPr>
        <w:pStyle w:val="ListParagraph"/>
        <w:numPr>
          <w:ilvl w:val="0"/>
          <w:numId w:val="42"/>
        </w:numPr>
        <w:ind w:left="851" w:hanging="284"/>
        <w:jc w:val="both"/>
        <w:rPr>
          <w:b/>
          <w:bCs/>
          <w:sz w:val="24"/>
          <w:szCs w:val="24"/>
        </w:rPr>
      </w:pPr>
      <w:r>
        <w:rPr>
          <w:b/>
          <w:bCs/>
          <w:sz w:val="24"/>
          <w:szCs w:val="24"/>
        </w:rPr>
        <w:t xml:space="preserve">The strong </w:t>
      </w:r>
      <w:r w:rsidRPr="006F6E15">
        <w:rPr>
          <w:b/>
          <w:bCs/>
          <w:color w:val="0070C0"/>
          <w:sz w:val="24"/>
          <w:szCs w:val="24"/>
        </w:rPr>
        <w:t>withdrawing</w:t>
      </w:r>
      <w:r>
        <w:rPr>
          <w:b/>
          <w:bCs/>
          <w:sz w:val="24"/>
          <w:szCs w:val="24"/>
        </w:rPr>
        <w:t xml:space="preserve"> group </w:t>
      </w:r>
      <w:r w:rsidR="00EB5586">
        <w:rPr>
          <w:b/>
          <w:bCs/>
          <w:sz w:val="24"/>
          <w:szCs w:val="24"/>
        </w:rPr>
        <w:t>(</w:t>
      </w:r>
      <w:proofErr w:type="spellStart"/>
      <w:r w:rsidR="00EB5586">
        <w:rPr>
          <w:b/>
          <w:bCs/>
          <w:sz w:val="24"/>
          <w:szCs w:val="24"/>
        </w:rPr>
        <w:t>sulfamic</w:t>
      </w:r>
      <w:proofErr w:type="spellEnd"/>
      <w:r>
        <w:rPr>
          <w:b/>
          <w:bCs/>
          <w:sz w:val="24"/>
          <w:szCs w:val="24"/>
        </w:rPr>
        <w:t xml:space="preserve"> acid) probably makes the β-lactam bond more vulnerable </w:t>
      </w:r>
      <w:r w:rsidRPr="006F6E15">
        <w:rPr>
          <w:b/>
          <w:bCs/>
          <w:color w:val="0070C0"/>
          <w:sz w:val="24"/>
          <w:szCs w:val="24"/>
        </w:rPr>
        <w:t>to hydrolysis</w:t>
      </w:r>
      <w:r>
        <w:rPr>
          <w:b/>
          <w:bCs/>
          <w:sz w:val="24"/>
          <w:szCs w:val="24"/>
        </w:rPr>
        <w:t xml:space="preserve">. </w:t>
      </w:r>
    </w:p>
    <w:p w:rsidR="00B22999" w:rsidRDefault="006C6A92" w:rsidP="00B22999">
      <w:pPr>
        <w:pStyle w:val="ListParagraph"/>
        <w:numPr>
          <w:ilvl w:val="0"/>
          <w:numId w:val="42"/>
        </w:numPr>
        <w:ind w:left="851" w:hanging="284"/>
        <w:jc w:val="both"/>
        <w:rPr>
          <w:b/>
          <w:bCs/>
          <w:sz w:val="24"/>
          <w:szCs w:val="24"/>
        </w:rPr>
      </w:pPr>
      <w:r w:rsidRPr="00B22999">
        <w:rPr>
          <w:b/>
          <w:bCs/>
          <w:sz w:val="24"/>
          <w:szCs w:val="24"/>
        </w:rPr>
        <w:t>It is used to treat urinary and lower respiratory</w:t>
      </w:r>
      <w:r w:rsidR="00D25FD5" w:rsidRPr="00B22999">
        <w:rPr>
          <w:b/>
          <w:bCs/>
          <w:sz w:val="24"/>
          <w:szCs w:val="24"/>
        </w:rPr>
        <w:t xml:space="preserve"> </w:t>
      </w:r>
      <w:r w:rsidRPr="00B22999">
        <w:rPr>
          <w:b/>
          <w:bCs/>
          <w:sz w:val="24"/>
          <w:szCs w:val="24"/>
        </w:rPr>
        <w:t>tract infections, intra-abdom</w:t>
      </w:r>
      <w:r w:rsidR="00D25FD5" w:rsidRPr="00B22999">
        <w:rPr>
          <w:b/>
          <w:bCs/>
          <w:sz w:val="24"/>
          <w:szCs w:val="24"/>
        </w:rPr>
        <w:t xml:space="preserve">inal infections, and </w:t>
      </w:r>
      <w:proofErr w:type="spellStart"/>
      <w:r w:rsidR="00D25FD5" w:rsidRPr="00B22999">
        <w:rPr>
          <w:b/>
          <w:bCs/>
          <w:sz w:val="24"/>
          <w:szCs w:val="24"/>
        </w:rPr>
        <w:t>gynecologi</w:t>
      </w:r>
      <w:r w:rsidRPr="00B22999">
        <w:rPr>
          <w:b/>
          <w:bCs/>
          <w:sz w:val="24"/>
          <w:szCs w:val="24"/>
        </w:rPr>
        <w:t>cal</w:t>
      </w:r>
      <w:proofErr w:type="spellEnd"/>
      <w:r w:rsidRPr="00B22999">
        <w:rPr>
          <w:b/>
          <w:bCs/>
          <w:sz w:val="24"/>
          <w:szCs w:val="24"/>
        </w:rPr>
        <w:t xml:space="preserve"> infections</w:t>
      </w:r>
      <w:r w:rsidR="00D25FD5" w:rsidRPr="00B22999">
        <w:rPr>
          <w:b/>
          <w:bCs/>
          <w:sz w:val="24"/>
          <w:szCs w:val="24"/>
        </w:rPr>
        <w:t>.</w:t>
      </w:r>
    </w:p>
    <w:p w:rsidR="00B22999" w:rsidRDefault="00714E0C" w:rsidP="00B22999">
      <w:pPr>
        <w:pStyle w:val="ListParagraph"/>
        <w:numPr>
          <w:ilvl w:val="0"/>
          <w:numId w:val="42"/>
        </w:numPr>
        <w:ind w:left="851" w:hanging="284"/>
        <w:jc w:val="both"/>
        <w:rPr>
          <w:b/>
          <w:bCs/>
          <w:sz w:val="24"/>
          <w:szCs w:val="24"/>
        </w:rPr>
      </w:pPr>
      <w:r w:rsidRPr="00B22999">
        <w:rPr>
          <w:b/>
          <w:bCs/>
          <w:sz w:val="24"/>
          <w:szCs w:val="24"/>
        </w:rPr>
        <w:t>Less than 1% of an orally administered dose is absorbed.</w:t>
      </w:r>
    </w:p>
    <w:p w:rsidR="006C6A92" w:rsidRPr="00B22999" w:rsidRDefault="0009263C" w:rsidP="00B22999">
      <w:pPr>
        <w:pStyle w:val="ListParagraph"/>
        <w:numPr>
          <w:ilvl w:val="0"/>
          <w:numId w:val="42"/>
        </w:numPr>
        <w:ind w:left="851" w:hanging="284"/>
        <w:jc w:val="both"/>
        <w:rPr>
          <w:b/>
          <w:bCs/>
          <w:sz w:val="24"/>
          <w:szCs w:val="24"/>
        </w:rPr>
      </w:pPr>
      <w:r w:rsidRPr="00B22999">
        <w:rPr>
          <w:b/>
          <w:bCs/>
          <w:sz w:val="24"/>
          <w:szCs w:val="24"/>
        </w:rPr>
        <w:t xml:space="preserve">The disodium salt is very soluble in water, it administered </w:t>
      </w:r>
      <w:proofErr w:type="spellStart"/>
      <w:r w:rsidRPr="00B22999">
        <w:rPr>
          <w:b/>
          <w:bCs/>
          <w:sz w:val="24"/>
          <w:szCs w:val="24"/>
        </w:rPr>
        <w:t>parenterally</w:t>
      </w:r>
      <w:proofErr w:type="spellEnd"/>
      <w:r w:rsidRPr="00B22999">
        <w:rPr>
          <w:b/>
          <w:bCs/>
          <w:sz w:val="24"/>
          <w:szCs w:val="24"/>
        </w:rPr>
        <w:t>.</w:t>
      </w:r>
    </w:p>
    <w:p w:rsidR="001E540C" w:rsidRDefault="001E540C" w:rsidP="001E540C">
      <w:pPr>
        <w:jc w:val="both"/>
      </w:pPr>
      <w:r>
        <w:object w:dxaOrig="5606" w:dyaOrig="2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50pt" o:ole="">
            <v:imagedata r:id="rId8" o:title=""/>
          </v:shape>
          <o:OLEObject Type="Embed" ProgID="ChemDraw.Document.6.0" ShapeID="_x0000_i1025" DrawAspect="Content" ObjectID="_1740980701" r:id="rId9"/>
        </w:object>
      </w:r>
    </w:p>
    <w:p w:rsidR="007F2B16" w:rsidRDefault="007F2B16" w:rsidP="00CF685A">
      <w:pPr>
        <w:ind w:firstLine="0"/>
        <w:jc w:val="both"/>
      </w:pPr>
    </w:p>
    <w:p w:rsidR="00CF3938" w:rsidRPr="00C345E8" w:rsidRDefault="00CF3938" w:rsidP="00CF3938">
      <w:pPr>
        <w:tabs>
          <w:tab w:val="left" w:pos="990"/>
        </w:tabs>
        <w:spacing w:line="360" w:lineRule="auto"/>
        <w:jc w:val="both"/>
        <w:rPr>
          <w:b/>
          <w:bCs/>
          <w:color w:val="FF0000"/>
        </w:rPr>
      </w:pPr>
      <w:r w:rsidRPr="00C345E8">
        <w:rPr>
          <w:b/>
          <w:bCs/>
          <w:color w:val="FF0000"/>
        </w:rPr>
        <w:t>LINCOMYCINS</w:t>
      </w:r>
    </w:p>
    <w:p w:rsidR="00CF3938" w:rsidRPr="009035E4" w:rsidRDefault="00CF3938" w:rsidP="009035E4">
      <w:pPr>
        <w:pStyle w:val="ListParagraph"/>
        <w:numPr>
          <w:ilvl w:val="0"/>
          <w:numId w:val="43"/>
        </w:numPr>
        <w:ind w:left="851" w:hanging="284"/>
        <w:jc w:val="both"/>
        <w:rPr>
          <w:b/>
          <w:bCs/>
          <w:sz w:val="24"/>
          <w:szCs w:val="24"/>
        </w:rPr>
      </w:pPr>
      <w:r w:rsidRPr="009035E4">
        <w:rPr>
          <w:b/>
          <w:bCs/>
          <w:sz w:val="24"/>
          <w:szCs w:val="24"/>
        </w:rPr>
        <w:t xml:space="preserve">The </w:t>
      </w:r>
      <w:proofErr w:type="spellStart"/>
      <w:r w:rsidRPr="009035E4">
        <w:rPr>
          <w:b/>
          <w:bCs/>
          <w:sz w:val="24"/>
          <w:szCs w:val="24"/>
        </w:rPr>
        <w:t>lincomycins</w:t>
      </w:r>
      <w:proofErr w:type="spellEnd"/>
      <w:r w:rsidRPr="009035E4">
        <w:rPr>
          <w:b/>
          <w:bCs/>
          <w:sz w:val="24"/>
          <w:szCs w:val="24"/>
        </w:rPr>
        <w:t xml:space="preserve"> are </w:t>
      </w:r>
      <w:proofErr w:type="spellStart"/>
      <w:r w:rsidRPr="009035E4">
        <w:rPr>
          <w:b/>
          <w:bCs/>
          <w:sz w:val="24"/>
          <w:szCs w:val="24"/>
        </w:rPr>
        <w:t>sulfur</w:t>
      </w:r>
      <w:proofErr w:type="spellEnd"/>
      <w:r w:rsidRPr="009035E4">
        <w:rPr>
          <w:b/>
          <w:bCs/>
          <w:sz w:val="24"/>
          <w:szCs w:val="24"/>
        </w:rPr>
        <w:t xml:space="preserve">-containing antibiotics isolated from Streptomyces </w:t>
      </w:r>
      <w:proofErr w:type="spellStart"/>
      <w:r w:rsidRPr="009035E4">
        <w:rPr>
          <w:b/>
          <w:bCs/>
          <w:sz w:val="24"/>
          <w:szCs w:val="24"/>
        </w:rPr>
        <w:t>lincolnensis</w:t>
      </w:r>
      <w:proofErr w:type="spellEnd"/>
      <w:r w:rsidRPr="009035E4">
        <w:rPr>
          <w:b/>
          <w:bCs/>
          <w:sz w:val="24"/>
          <w:szCs w:val="24"/>
        </w:rPr>
        <w:t>.</w:t>
      </w:r>
    </w:p>
    <w:p w:rsidR="00CF3938" w:rsidRPr="009035E4" w:rsidRDefault="00CF3938" w:rsidP="009035E4">
      <w:pPr>
        <w:pStyle w:val="ListParagraph"/>
        <w:numPr>
          <w:ilvl w:val="0"/>
          <w:numId w:val="43"/>
        </w:numPr>
        <w:ind w:left="851" w:hanging="284"/>
        <w:jc w:val="both"/>
        <w:rPr>
          <w:b/>
          <w:bCs/>
          <w:sz w:val="24"/>
          <w:szCs w:val="24"/>
        </w:rPr>
      </w:pPr>
      <w:proofErr w:type="spellStart"/>
      <w:r w:rsidRPr="009035E4">
        <w:rPr>
          <w:b/>
          <w:bCs/>
          <w:sz w:val="24"/>
          <w:szCs w:val="24"/>
        </w:rPr>
        <w:t>Lincomycins</w:t>
      </w:r>
      <w:proofErr w:type="spellEnd"/>
      <w:r w:rsidRPr="009035E4">
        <w:rPr>
          <w:b/>
          <w:bCs/>
          <w:sz w:val="24"/>
          <w:szCs w:val="24"/>
        </w:rPr>
        <w:t xml:space="preserve"> resemble macrolides in antibacterial spectrum (with additional activity against anaerobic bacteria) and biochemical mechanisms of action. They bind to the 50S ribosomal subunit to inhibit protein synthesis. Its action may be bacteriostatic or bactericidal depending on various factors, including the concentration of the antibiotic.</w:t>
      </w:r>
    </w:p>
    <w:p w:rsidR="00A20D48" w:rsidRDefault="00A20D48" w:rsidP="00CF685A">
      <w:pPr>
        <w:ind w:left="927" w:firstLine="0"/>
        <w:contextualSpacing/>
        <w:jc w:val="both"/>
        <w:rPr>
          <w:b/>
          <w:bCs/>
          <w:sz w:val="24"/>
          <w:szCs w:val="24"/>
        </w:rPr>
      </w:pPr>
    </w:p>
    <w:p w:rsidR="00A20D48" w:rsidRPr="00CF3938" w:rsidRDefault="00A20D48" w:rsidP="00CF685A">
      <w:pPr>
        <w:ind w:left="927" w:firstLine="0"/>
        <w:contextualSpacing/>
        <w:jc w:val="both"/>
        <w:rPr>
          <w:b/>
          <w:bCs/>
          <w:sz w:val="24"/>
          <w:szCs w:val="24"/>
        </w:rPr>
      </w:pPr>
    </w:p>
    <w:p w:rsidR="00CF3938" w:rsidRPr="00C345E8" w:rsidRDefault="00CF3938" w:rsidP="00CF3938">
      <w:pPr>
        <w:spacing w:line="360" w:lineRule="auto"/>
        <w:jc w:val="both"/>
        <w:rPr>
          <w:b/>
          <w:bCs/>
          <w:color w:val="FF0000"/>
        </w:rPr>
      </w:pPr>
      <w:r w:rsidRPr="00C345E8">
        <w:rPr>
          <w:b/>
          <w:bCs/>
          <w:color w:val="FF0000"/>
        </w:rPr>
        <w:lastRenderedPageBreak/>
        <w:t>Products</w:t>
      </w:r>
    </w:p>
    <w:p w:rsidR="00CF3938" w:rsidRPr="00C345E8" w:rsidRDefault="00CF3938" w:rsidP="00CF3938">
      <w:pPr>
        <w:spacing w:line="360" w:lineRule="auto"/>
        <w:jc w:val="both"/>
        <w:rPr>
          <w:b/>
          <w:bCs/>
          <w:color w:val="00B050"/>
        </w:rPr>
      </w:pPr>
      <w:proofErr w:type="spellStart"/>
      <w:r w:rsidRPr="00C345E8">
        <w:rPr>
          <w:b/>
          <w:bCs/>
          <w:color w:val="00B050"/>
        </w:rPr>
        <w:t>Lincomycin</w:t>
      </w:r>
      <w:proofErr w:type="spellEnd"/>
      <w:r w:rsidRPr="00C345E8">
        <w:rPr>
          <w:b/>
          <w:bCs/>
          <w:color w:val="00B050"/>
        </w:rPr>
        <w:t xml:space="preserve"> Hydrochloride</w:t>
      </w:r>
    </w:p>
    <w:p w:rsidR="00CF3938" w:rsidRPr="00CF3938" w:rsidRDefault="00CF3938" w:rsidP="00CF3938">
      <w:pPr>
        <w:spacing w:line="360" w:lineRule="auto"/>
        <w:jc w:val="center"/>
      </w:pPr>
      <w:r w:rsidRPr="00CF3938">
        <w:object w:dxaOrig="7195" w:dyaOrig="3038">
          <v:shape id="_x0000_i1026" type="#_x0000_t75" style="width:238.5pt;height:99.75pt" o:ole="">
            <v:imagedata r:id="rId10" o:title=""/>
          </v:shape>
          <o:OLEObject Type="Embed" ProgID="ChemDraw.Document.6.0" ShapeID="_x0000_i1026" DrawAspect="Content" ObjectID="_1740980702" r:id="rId11"/>
        </w:object>
      </w:r>
    </w:p>
    <w:p w:rsidR="00CF3938" w:rsidRPr="007619BA" w:rsidRDefault="00CF3938" w:rsidP="007619BA">
      <w:pPr>
        <w:numPr>
          <w:ilvl w:val="0"/>
          <w:numId w:val="33"/>
        </w:numPr>
        <w:contextualSpacing/>
        <w:jc w:val="both"/>
        <w:rPr>
          <w:b/>
          <w:bCs/>
          <w:sz w:val="24"/>
          <w:szCs w:val="24"/>
        </w:rPr>
      </w:pPr>
      <w:r w:rsidRPr="007619BA">
        <w:rPr>
          <w:b/>
          <w:bCs/>
          <w:sz w:val="24"/>
          <w:szCs w:val="24"/>
        </w:rPr>
        <w:t xml:space="preserve">-The structure contains a basic function, the </w:t>
      </w:r>
      <w:proofErr w:type="spellStart"/>
      <w:r w:rsidRPr="007619BA">
        <w:rPr>
          <w:b/>
          <w:bCs/>
          <w:sz w:val="24"/>
          <w:szCs w:val="24"/>
        </w:rPr>
        <w:t>pyrrolidine</w:t>
      </w:r>
      <w:proofErr w:type="spellEnd"/>
      <w:r w:rsidRPr="007619BA">
        <w:rPr>
          <w:b/>
          <w:bCs/>
          <w:sz w:val="24"/>
          <w:szCs w:val="24"/>
        </w:rPr>
        <w:t xml:space="preserve"> nitrogen, by which water-soluble salts may be formed.</w:t>
      </w:r>
    </w:p>
    <w:p w:rsidR="00CF3938" w:rsidRPr="007619BA" w:rsidRDefault="00CF3938" w:rsidP="007619BA">
      <w:pPr>
        <w:numPr>
          <w:ilvl w:val="0"/>
          <w:numId w:val="33"/>
        </w:numPr>
        <w:contextualSpacing/>
        <w:jc w:val="both"/>
        <w:rPr>
          <w:b/>
          <w:bCs/>
          <w:sz w:val="24"/>
          <w:szCs w:val="24"/>
        </w:rPr>
      </w:pPr>
      <w:r w:rsidRPr="007619BA">
        <w:rPr>
          <w:b/>
          <w:bCs/>
          <w:sz w:val="24"/>
          <w:szCs w:val="24"/>
        </w:rPr>
        <w:t>It is absorbed moderately well orally and distributed widely in the tissues. Effective concentrations are achieved in bone for the treatment of staphylococcal osteomyelitis but not in the cerebrospinal fluid for the treatment of meningitis.</w:t>
      </w:r>
    </w:p>
    <w:p w:rsidR="00CF3938" w:rsidRPr="007619BA" w:rsidRDefault="00CF3938" w:rsidP="007619BA">
      <w:pPr>
        <w:numPr>
          <w:ilvl w:val="0"/>
          <w:numId w:val="33"/>
        </w:numPr>
        <w:autoSpaceDE w:val="0"/>
        <w:autoSpaceDN w:val="0"/>
        <w:adjustRightInd w:val="0"/>
        <w:spacing w:after="0"/>
        <w:contextualSpacing/>
        <w:rPr>
          <w:b/>
          <w:bCs/>
          <w:sz w:val="24"/>
          <w:szCs w:val="24"/>
        </w:rPr>
      </w:pPr>
      <w:r w:rsidRPr="007619BA">
        <w:rPr>
          <w:b/>
          <w:bCs/>
          <w:sz w:val="24"/>
          <w:szCs w:val="24"/>
        </w:rPr>
        <w:t xml:space="preserve">Adverse effects: </w:t>
      </w:r>
      <w:proofErr w:type="spellStart"/>
      <w:r w:rsidRPr="007619BA">
        <w:rPr>
          <w:b/>
          <w:bCs/>
          <w:sz w:val="24"/>
          <w:szCs w:val="24"/>
        </w:rPr>
        <w:t>diarrhea</w:t>
      </w:r>
      <w:proofErr w:type="spellEnd"/>
      <w:r w:rsidRPr="007619BA">
        <w:rPr>
          <w:b/>
          <w:bCs/>
          <w:sz w:val="24"/>
          <w:szCs w:val="24"/>
        </w:rPr>
        <w:t xml:space="preserve"> and pseudomembranous colitis in patients treated with </w:t>
      </w:r>
      <w:proofErr w:type="spellStart"/>
      <w:r w:rsidRPr="007619BA">
        <w:rPr>
          <w:b/>
          <w:bCs/>
          <w:sz w:val="24"/>
          <w:szCs w:val="24"/>
        </w:rPr>
        <w:t>lincomycin</w:t>
      </w:r>
      <w:proofErr w:type="spellEnd"/>
      <w:r w:rsidRPr="007619BA">
        <w:rPr>
          <w:b/>
          <w:bCs/>
          <w:sz w:val="24"/>
          <w:szCs w:val="24"/>
        </w:rPr>
        <w:t xml:space="preserve"> (or clindamycin). </w:t>
      </w:r>
    </w:p>
    <w:p w:rsidR="00CF3938" w:rsidRPr="00C345E8" w:rsidRDefault="00CF3938" w:rsidP="00CF3938">
      <w:pPr>
        <w:spacing w:line="360" w:lineRule="auto"/>
        <w:jc w:val="both"/>
        <w:rPr>
          <w:b/>
          <w:bCs/>
          <w:color w:val="00B050"/>
        </w:rPr>
      </w:pPr>
    </w:p>
    <w:p w:rsidR="00CF3938" w:rsidRPr="00C345E8" w:rsidRDefault="00CF3938" w:rsidP="00CF3938">
      <w:pPr>
        <w:spacing w:line="360" w:lineRule="auto"/>
        <w:jc w:val="both"/>
        <w:rPr>
          <w:b/>
          <w:bCs/>
          <w:color w:val="00B050"/>
        </w:rPr>
      </w:pPr>
      <w:r w:rsidRPr="00C345E8">
        <w:rPr>
          <w:b/>
          <w:bCs/>
          <w:color w:val="00B050"/>
        </w:rPr>
        <w:t>Clindamycin Hydrochloride</w:t>
      </w:r>
    </w:p>
    <w:p w:rsidR="00CF3938" w:rsidRPr="00CF3938" w:rsidRDefault="00CF3938" w:rsidP="00CF3938">
      <w:pPr>
        <w:spacing w:line="360" w:lineRule="auto"/>
        <w:jc w:val="center"/>
      </w:pPr>
      <w:r w:rsidRPr="00CF3938">
        <w:object w:dxaOrig="7440" w:dyaOrig="3542">
          <v:shape id="_x0000_i1027" type="#_x0000_t75" style="width:372pt;height:126.75pt" o:ole="">
            <v:imagedata r:id="rId12" o:title=""/>
          </v:shape>
          <o:OLEObject Type="Embed" ProgID="ChemDraw.Document.6.0" ShapeID="_x0000_i1027" DrawAspect="Content" ObjectID="_1740980703" r:id="rId13"/>
        </w:object>
      </w:r>
    </w:p>
    <w:p w:rsidR="00CF3938" w:rsidRPr="007619BA" w:rsidRDefault="00C8705B" w:rsidP="007619BA">
      <w:pPr>
        <w:numPr>
          <w:ilvl w:val="0"/>
          <w:numId w:val="35"/>
        </w:numPr>
        <w:ind w:left="1418" w:hanging="567"/>
        <w:contextualSpacing/>
        <w:jc w:val="both"/>
        <w:rPr>
          <w:b/>
          <w:bCs/>
          <w:sz w:val="24"/>
          <w:szCs w:val="24"/>
        </w:rPr>
      </w:pPr>
      <w:r w:rsidRPr="007619BA">
        <w:rPr>
          <w:b/>
          <w:bCs/>
          <w:sz w:val="24"/>
          <w:szCs w:val="24"/>
        </w:rPr>
        <w:t>The replacement of the 7</w:t>
      </w:r>
      <w:r w:rsidR="00CF3938" w:rsidRPr="007619BA">
        <w:rPr>
          <w:b/>
          <w:bCs/>
          <w:sz w:val="24"/>
          <w:szCs w:val="24"/>
        </w:rPr>
        <w:t xml:space="preserve">-hydroxy group of </w:t>
      </w:r>
      <w:proofErr w:type="spellStart"/>
      <w:r w:rsidR="00CF3938" w:rsidRPr="007619BA">
        <w:rPr>
          <w:b/>
          <w:bCs/>
          <w:sz w:val="24"/>
          <w:szCs w:val="24"/>
        </w:rPr>
        <w:t>lincomycin</w:t>
      </w:r>
      <w:proofErr w:type="spellEnd"/>
      <w:r w:rsidR="00CF3938" w:rsidRPr="007619BA">
        <w:rPr>
          <w:b/>
          <w:bCs/>
          <w:sz w:val="24"/>
          <w:szCs w:val="24"/>
        </w:rPr>
        <w:t xml:space="preserve"> by chlorine</w:t>
      </w:r>
      <w:r w:rsidR="00094A8B" w:rsidRPr="007619BA">
        <w:rPr>
          <w:b/>
          <w:bCs/>
          <w:sz w:val="24"/>
          <w:szCs w:val="24"/>
        </w:rPr>
        <w:t xml:space="preserve"> </w:t>
      </w:r>
      <w:r w:rsidR="00CF3938" w:rsidRPr="007619BA">
        <w:rPr>
          <w:b/>
          <w:bCs/>
          <w:sz w:val="24"/>
          <w:szCs w:val="24"/>
        </w:rPr>
        <w:t>resulted in a compound with enhanced antibacterial activity.</w:t>
      </w:r>
    </w:p>
    <w:p w:rsidR="00CF3938" w:rsidRPr="007619BA" w:rsidRDefault="00CF3938" w:rsidP="007619BA">
      <w:pPr>
        <w:numPr>
          <w:ilvl w:val="0"/>
          <w:numId w:val="34"/>
        </w:numPr>
        <w:ind w:left="1418" w:hanging="567"/>
        <w:contextualSpacing/>
        <w:jc w:val="both"/>
        <w:rPr>
          <w:b/>
          <w:bCs/>
          <w:sz w:val="24"/>
          <w:szCs w:val="24"/>
        </w:rPr>
      </w:pPr>
      <w:r w:rsidRPr="007619BA">
        <w:rPr>
          <w:b/>
          <w:bCs/>
          <w:sz w:val="24"/>
          <w:szCs w:val="24"/>
        </w:rPr>
        <w:t xml:space="preserve">Improved absorption and higher tissue levels of clindamycin and its greater penetration into bacteria have been attributed to a higher partition coefficient than that of </w:t>
      </w:r>
      <w:proofErr w:type="spellStart"/>
      <w:r w:rsidRPr="007619BA">
        <w:rPr>
          <w:b/>
          <w:bCs/>
          <w:sz w:val="24"/>
          <w:szCs w:val="24"/>
        </w:rPr>
        <w:t>lincomycin</w:t>
      </w:r>
      <w:proofErr w:type="spellEnd"/>
      <w:r w:rsidRPr="007619BA">
        <w:rPr>
          <w:b/>
          <w:bCs/>
          <w:sz w:val="24"/>
          <w:szCs w:val="24"/>
        </w:rPr>
        <w:t xml:space="preserve">. </w:t>
      </w:r>
    </w:p>
    <w:p w:rsidR="00CF3938" w:rsidRPr="007619BA" w:rsidRDefault="00CF3938" w:rsidP="007619BA">
      <w:pPr>
        <w:numPr>
          <w:ilvl w:val="0"/>
          <w:numId w:val="34"/>
        </w:numPr>
        <w:contextualSpacing/>
        <w:jc w:val="both"/>
        <w:rPr>
          <w:b/>
          <w:bCs/>
          <w:sz w:val="24"/>
          <w:szCs w:val="24"/>
        </w:rPr>
      </w:pPr>
      <w:r w:rsidRPr="007619BA">
        <w:rPr>
          <w:b/>
          <w:bCs/>
          <w:sz w:val="24"/>
          <w:szCs w:val="24"/>
        </w:rPr>
        <w:t xml:space="preserve">It used for the treatment of osteomyelitis, skin, and anaerobic infections. </w:t>
      </w:r>
    </w:p>
    <w:p w:rsidR="00CF3938" w:rsidRPr="007619BA" w:rsidRDefault="00CF3938" w:rsidP="007619BA">
      <w:pPr>
        <w:numPr>
          <w:ilvl w:val="0"/>
          <w:numId w:val="34"/>
        </w:numPr>
        <w:autoSpaceDE w:val="0"/>
        <w:autoSpaceDN w:val="0"/>
        <w:adjustRightInd w:val="0"/>
        <w:spacing w:after="0"/>
        <w:contextualSpacing/>
        <w:rPr>
          <w:b/>
          <w:bCs/>
          <w:sz w:val="24"/>
          <w:szCs w:val="24"/>
        </w:rPr>
      </w:pPr>
      <w:r w:rsidRPr="007619BA">
        <w:rPr>
          <w:rFonts w:ascii="Times-Roman" w:hAnsi="Times-Roman" w:cs="Times-Roman"/>
          <w:b/>
          <w:bCs/>
          <w:sz w:val="24"/>
          <w:szCs w:val="24"/>
        </w:rPr>
        <w:t xml:space="preserve">Adverse effects: clindamycin- associated GI toxicity, which range in severity from </w:t>
      </w:r>
      <w:proofErr w:type="spellStart"/>
      <w:r w:rsidRPr="007619BA">
        <w:rPr>
          <w:rFonts w:ascii="Times-Roman" w:hAnsi="Times-Roman" w:cs="Times-Roman"/>
          <w:b/>
          <w:bCs/>
          <w:sz w:val="24"/>
          <w:szCs w:val="24"/>
        </w:rPr>
        <w:t>diarrhea</w:t>
      </w:r>
      <w:proofErr w:type="spellEnd"/>
      <w:r w:rsidRPr="007619BA">
        <w:rPr>
          <w:rFonts w:ascii="Times-Roman" w:hAnsi="Times-Roman" w:cs="Times-Roman"/>
          <w:b/>
          <w:bCs/>
          <w:sz w:val="24"/>
          <w:szCs w:val="24"/>
        </w:rPr>
        <w:t xml:space="preserve"> to an occasionally serious pseudomembranous colitis.</w:t>
      </w:r>
    </w:p>
    <w:p w:rsidR="00CF3938" w:rsidRPr="007619BA" w:rsidRDefault="00CF3938" w:rsidP="007619BA">
      <w:pPr>
        <w:autoSpaceDE w:val="0"/>
        <w:autoSpaceDN w:val="0"/>
        <w:adjustRightInd w:val="0"/>
        <w:spacing w:after="0"/>
        <w:ind w:left="1287" w:firstLine="0"/>
        <w:contextualSpacing/>
        <w:rPr>
          <w:b/>
          <w:bCs/>
          <w:sz w:val="24"/>
          <w:szCs w:val="24"/>
        </w:rPr>
      </w:pPr>
    </w:p>
    <w:p w:rsidR="00CF3938" w:rsidRPr="007619BA" w:rsidRDefault="00CF3938" w:rsidP="007619BA">
      <w:pPr>
        <w:numPr>
          <w:ilvl w:val="0"/>
          <w:numId w:val="34"/>
        </w:numPr>
        <w:contextualSpacing/>
        <w:jc w:val="both"/>
        <w:rPr>
          <w:b/>
          <w:bCs/>
          <w:sz w:val="24"/>
          <w:szCs w:val="24"/>
        </w:rPr>
      </w:pPr>
      <w:r w:rsidRPr="007619BA">
        <w:rPr>
          <w:b/>
          <w:bCs/>
          <w:sz w:val="24"/>
          <w:szCs w:val="24"/>
        </w:rPr>
        <w:lastRenderedPageBreak/>
        <w:t>Clindamycin is absorbed rapidly from the GI tract, even in the presence of food.</w:t>
      </w:r>
    </w:p>
    <w:p w:rsidR="00CF3938" w:rsidRPr="007619BA" w:rsidRDefault="00CF3938" w:rsidP="007619BA">
      <w:pPr>
        <w:jc w:val="both"/>
        <w:rPr>
          <w:b/>
          <w:bCs/>
          <w:sz w:val="24"/>
          <w:szCs w:val="24"/>
        </w:rPr>
      </w:pPr>
      <w:r w:rsidRPr="007619BA">
        <w:rPr>
          <w:b/>
          <w:bCs/>
          <w:sz w:val="24"/>
          <w:szCs w:val="24"/>
        </w:rPr>
        <w:t>It is available as:</w:t>
      </w:r>
    </w:p>
    <w:p w:rsidR="00CF3938" w:rsidRPr="007619BA" w:rsidRDefault="00CF3938" w:rsidP="007619BA">
      <w:pPr>
        <w:numPr>
          <w:ilvl w:val="0"/>
          <w:numId w:val="30"/>
        </w:numPr>
        <w:contextualSpacing/>
        <w:jc w:val="both"/>
        <w:rPr>
          <w:b/>
          <w:bCs/>
          <w:sz w:val="24"/>
          <w:szCs w:val="24"/>
        </w:rPr>
      </w:pPr>
      <w:r w:rsidRPr="007619BA">
        <w:rPr>
          <w:b/>
          <w:bCs/>
          <w:sz w:val="24"/>
          <w:szCs w:val="24"/>
        </w:rPr>
        <w:t>Water-soluble hydrochloride hydrate.</w:t>
      </w:r>
    </w:p>
    <w:p w:rsidR="00CF3938" w:rsidRPr="007619BA" w:rsidRDefault="00CF3938" w:rsidP="007619BA">
      <w:pPr>
        <w:numPr>
          <w:ilvl w:val="0"/>
          <w:numId w:val="30"/>
        </w:numPr>
        <w:contextualSpacing/>
        <w:jc w:val="both"/>
        <w:rPr>
          <w:b/>
          <w:bCs/>
          <w:sz w:val="24"/>
          <w:szCs w:val="24"/>
        </w:rPr>
      </w:pPr>
      <w:r w:rsidRPr="007619BA">
        <w:rPr>
          <w:b/>
          <w:bCs/>
          <w:sz w:val="24"/>
          <w:szCs w:val="24"/>
        </w:rPr>
        <w:t xml:space="preserve"> The 2-palmitate ester hydrochloride salts in oral dosage forms.</w:t>
      </w:r>
    </w:p>
    <w:p w:rsidR="00CF3938" w:rsidRPr="007619BA" w:rsidRDefault="00CF3938" w:rsidP="007619BA">
      <w:pPr>
        <w:ind w:left="1276" w:firstLine="0"/>
        <w:jc w:val="both"/>
        <w:rPr>
          <w:b/>
          <w:bCs/>
          <w:sz w:val="24"/>
          <w:szCs w:val="24"/>
        </w:rPr>
      </w:pPr>
      <w:r w:rsidRPr="007619BA">
        <w:rPr>
          <w:b/>
          <w:bCs/>
          <w:sz w:val="24"/>
          <w:szCs w:val="24"/>
        </w:rPr>
        <w:t xml:space="preserve"> The ester serves as a tasteless </w:t>
      </w:r>
      <w:proofErr w:type="spellStart"/>
      <w:r w:rsidRPr="007619BA">
        <w:rPr>
          <w:b/>
          <w:bCs/>
          <w:sz w:val="24"/>
          <w:szCs w:val="24"/>
        </w:rPr>
        <w:t>prodrug</w:t>
      </w:r>
      <w:proofErr w:type="spellEnd"/>
      <w:r w:rsidRPr="007619BA">
        <w:rPr>
          <w:b/>
          <w:bCs/>
          <w:sz w:val="24"/>
          <w:szCs w:val="24"/>
        </w:rPr>
        <w:t xml:space="preserve">, which </w:t>
      </w:r>
      <w:proofErr w:type="spellStart"/>
      <w:r w:rsidRPr="007619BA">
        <w:rPr>
          <w:b/>
          <w:bCs/>
          <w:sz w:val="24"/>
          <w:szCs w:val="24"/>
        </w:rPr>
        <w:t>hydrolyzes</w:t>
      </w:r>
      <w:proofErr w:type="spellEnd"/>
      <w:r w:rsidRPr="007619BA">
        <w:rPr>
          <w:b/>
          <w:bCs/>
          <w:sz w:val="24"/>
          <w:szCs w:val="24"/>
        </w:rPr>
        <w:t xml:space="preserve"> to clindamycin in the plasma. The salt form confers water solubility to the ester, which is available as granules for reconstitution into an oral solution for </w:t>
      </w:r>
      <w:proofErr w:type="spellStart"/>
      <w:r w:rsidRPr="007619BA">
        <w:rPr>
          <w:b/>
          <w:bCs/>
          <w:sz w:val="24"/>
          <w:szCs w:val="24"/>
        </w:rPr>
        <w:t>pediatric</w:t>
      </w:r>
      <w:proofErr w:type="spellEnd"/>
      <w:r w:rsidRPr="007619BA">
        <w:rPr>
          <w:b/>
          <w:bCs/>
          <w:sz w:val="24"/>
          <w:szCs w:val="24"/>
        </w:rPr>
        <w:t xml:space="preserve"> use. </w:t>
      </w:r>
    </w:p>
    <w:p w:rsidR="00CF3938" w:rsidRPr="007619BA" w:rsidRDefault="00CF3938" w:rsidP="007619BA">
      <w:pPr>
        <w:numPr>
          <w:ilvl w:val="0"/>
          <w:numId w:val="30"/>
        </w:numPr>
        <w:contextualSpacing/>
        <w:jc w:val="both"/>
        <w:rPr>
          <w:b/>
          <w:bCs/>
          <w:sz w:val="24"/>
          <w:szCs w:val="24"/>
        </w:rPr>
      </w:pPr>
      <w:r w:rsidRPr="007619BA">
        <w:rPr>
          <w:b/>
          <w:bCs/>
          <w:sz w:val="24"/>
          <w:szCs w:val="24"/>
        </w:rPr>
        <w:t xml:space="preserve">The 2-phosphate ester in solutions for intramuscular or intravenous injection. It is very soluble in water (exists as a </w:t>
      </w:r>
      <w:proofErr w:type="spellStart"/>
      <w:r w:rsidRPr="007619BA">
        <w:rPr>
          <w:b/>
          <w:bCs/>
          <w:sz w:val="24"/>
          <w:szCs w:val="24"/>
        </w:rPr>
        <w:t>zwitterionic</w:t>
      </w:r>
      <w:proofErr w:type="spellEnd"/>
      <w:r w:rsidRPr="007619BA">
        <w:rPr>
          <w:b/>
          <w:bCs/>
          <w:sz w:val="24"/>
          <w:szCs w:val="24"/>
        </w:rPr>
        <w:t xml:space="preserve"> structure). It is intended for parenteral (intravenous or intramuscular) administration.</w:t>
      </w:r>
    </w:p>
    <w:p w:rsidR="00CF3938" w:rsidRPr="007619BA" w:rsidRDefault="00CF3938" w:rsidP="007619BA">
      <w:pPr>
        <w:ind w:left="1287" w:firstLine="0"/>
        <w:contextualSpacing/>
        <w:jc w:val="both"/>
        <w:rPr>
          <w:b/>
          <w:bCs/>
          <w:sz w:val="24"/>
          <w:szCs w:val="24"/>
        </w:rPr>
      </w:pPr>
    </w:p>
    <w:p w:rsidR="00CF3938" w:rsidRPr="007619BA" w:rsidRDefault="00CF3938" w:rsidP="007619BA">
      <w:pPr>
        <w:numPr>
          <w:ilvl w:val="0"/>
          <w:numId w:val="31"/>
        </w:numPr>
        <w:contextualSpacing/>
        <w:jc w:val="both"/>
        <w:rPr>
          <w:b/>
          <w:bCs/>
          <w:sz w:val="24"/>
          <w:szCs w:val="24"/>
        </w:rPr>
      </w:pPr>
      <w:r w:rsidRPr="007619BA">
        <w:rPr>
          <w:b/>
          <w:bCs/>
          <w:sz w:val="24"/>
          <w:szCs w:val="24"/>
        </w:rPr>
        <w:t>All forms are chemically very stable in solution and in the dry state.</w:t>
      </w:r>
    </w:p>
    <w:p w:rsidR="00CF3938" w:rsidRPr="00CF3938" w:rsidRDefault="00CF3938" w:rsidP="00CF3938">
      <w:pPr>
        <w:spacing w:line="360" w:lineRule="auto"/>
        <w:jc w:val="both"/>
        <w:rPr>
          <w:b/>
          <w:bCs/>
        </w:rPr>
      </w:pPr>
    </w:p>
    <w:p w:rsidR="00060A95" w:rsidRPr="00C345E8" w:rsidRDefault="00060A95" w:rsidP="00060A95">
      <w:pPr>
        <w:spacing w:line="360" w:lineRule="auto"/>
        <w:jc w:val="both"/>
        <w:rPr>
          <w:b/>
          <w:bCs/>
          <w:color w:val="FF0000"/>
        </w:rPr>
      </w:pPr>
      <w:r w:rsidRPr="00C345E8">
        <w:rPr>
          <w:b/>
          <w:bCs/>
          <w:color w:val="FF0000"/>
        </w:rPr>
        <w:t>POLYPEPTIDES</w:t>
      </w:r>
    </w:p>
    <w:p w:rsidR="00060A95" w:rsidRPr="007619BA" w:rsidRDefault="00060A95" w:rsidP="007619BA">
      <w:pPr>
        <w:jc w:val="both"/>
        <w:rPr>
          <w:b/>
          <w:bCs/>
          <w:sz w:val="24"/>
          <w:szCs w:val="24"/>
        </w:rPr>
      </w:pPr>
      <w:r w:rsidRPr="007619BA">
        <w:rPr>
          <w:b/>
          <w:bCs/>
          <w:sz w:val="24"/>
          <w:szCs w:val="24"/>
        </w:rPr>
        <w:t xml:space="preserve">Among the most powerful bactericidal antibiotics are those that possess a polypeptide structure. Their clinical use has been limited by: </w:t>
      </w:r>
    </w:p>
    <w:p w:rsidR="00060A95" w:rsidRPr="007619BA" w:rsidRDefault="00060A95" w:rsidP="007619BA">
      <w:pPr>
        <w:numPr>
          <w:ilvl w:val="0"/>
          <w:numId w:val="36"/>
        </w:numPr>
        <w:contextualSpacing/>
        <w:jc w:val="both"/>
        <w:rPr>
          <w:b/>
          <w:bCs/>
          <w:sz w:val="24"/>
          <w:szCs w:val="24"/>
        </w:rPr>
      </w:pPr>
      <w:r w:rsidRPr="007619BA">
        <w:rPr>
          <w:b/>
          <w:bCs/>
          <w:sz w:val="24"/>
          <w:szCs w:val="24"/>
        </w:rPr>
        <w:t xml:space="preserve">Their undesirable side reactions, particularly renal toxicity. </w:t>
      </w:r>
    </w:p>
    <w:p w:rsidR="00060A95" w:rsidRDefault="00060A95" w:rsidP="007619BA">
      <w:pPr>
        <w:numPr>
          <w:ilvl w:val="0"/>
          <w:numId w:val="36"/>
        </w:numPr>
        <w:contextualSpacing/>
        <w:jc w:val="both"/>
        <w:rPr>
          <w:b/>
          <w:bCs/>
          <w:sz w:val="24"/>
          <w:szCs w:val="24"/>
        </w:rPr>
      </w:pPr>
      <w:r w:rsidRPr="007619BA">
        <w:rPr>
          <w:b/>
          <w:bCs/>
          <w:sz w:val="24"/>
          <w:szCs w:val="24"/>
        </w:rPr>
        <w:t>Lack of systemic activity of most peptides following oral administration.</w:t>
      </w:r>
    </w:p>
    <w:p w:rsidR="007619BA" w:rsidRPr="007619BA" w:rsidRDefault="007619BA" w:rsidP="007619BA">
      <w:pPr>
        <w:ind w:left="927" w:firstLine="0"/>
        <w:contextualSpacing/>
        <w:jc w:val="both"/>
        <w:rPr>
          <w:b/>
          <w:bCs/>
          <w:sz w:val="24"/>
          <w:szCs w:val="24"/>
        </w:rPr>
      </w:pPr>
    </w:p>
    <w:p w:rsidR="00060A95" w:rsidRPr="007619BA" w:rsidRDefault="00060A95" w:rsidP="007619BA">
      <w:pPr>
        <w:ind w:left="709" w:hanging="142"/>
        <w:jc w:val="both"/>
        <w:rPr>
          <w:b/>
          <w:bCs/>
          <w:sz w:val="24"/>
          <w:szCs w:val="24"/>
        </w:rPr>
      </w:pPr>
      <w:r w:rsidRPr="007619BA">
        <w:rPr>
          <w:b/>
          <w:bCs/>
          <w:sz w:val="24"/>
          <w:szCs w:val="24"/>
        </w:rPr>
        <w:t>Polypeptide antibiotics variously possess several interesting and often unique characteristics:</w:t>
      </w:r>
    </w:p>
    <w:p w:rsidR="00060A95" w:rsidRPr="007619BA" w:rsidRDefault="00060A95" w:rsidP="007619BA">
      <w:pPr>
        <w:jc w:val="both"/>
        <w:rPr>
          <w:b/>
          <w:bCs/>
          <w:sz w:val="24"/>
          <w:szCs w:val="24"/>
        </w:rPr>
      </w:pPr>
      <w:r w:rsidRPr="007619BA">
        <w:rPr>
          <w:b/>
          <w:bCs/>
          <w:color w:val="00B050"/>
          <w:sz w:val="24"/>
          <w:szCs w:val="24"/>
        </w:rPr>
        <w:t>a-</w:t>
      </w:r>
      <w:r w:rsidRPr="007619BA">
        <w:rPr>
          <w:b/>
          <w:bCs/>
          <w:sz w:val="24"/>
          <w:szCs w:val="24"/>
        </w:rPr>
        <w:t xml:space="preserve"> Most of them are cyclic, with a few exceptions (e.g., the </w:t>
      </w:r>
      <w:proofErr w:type="spellStart"/>
      <w:r w:rsidRPr="007619BA">
        <w:rPr>
          <w:b/>
          <w:bCs/>
          <w:sz w:val="24"/>
          <w:szCs w:val="24"/>
        </w:rPr>
        <w:t>gramicidins</w:t>
      </w:r>
      <w:proofErr w:type="spellEnd"/>
      <w:r w:rsidRPr="007619BA">
        <w:rPr>
          <w:b/>
          <w:bCs/>
          <w:sz w:val="24"/>
          <w:szCs w:val="24"/>
        </w:rPr>
        <w:t>).</w:t>
      </w:r>
    </w:p>
    <w:p w:rsidR="00060A95" w:rsidRPr="007619BA" w:rsidRDefault="00060A95" w:rsidP="007619BA">
      <w:pPr>
        <w:ind w:left="993" w:hanging="426"/>
        <w:jc w:val="both"/>
        <w:rPr>
          <w:b/>
          <w:bCs/>
          <w:sz w:val="24"/>
          <w:szCs w:val="24"/>
        </w:rPr>
      </w:pPr>
      <w:r w:rsidRPr="007619BA">
        <w:rPr>
          <w:b/>
          <w:bCs/>
          <w:color w:val="00B050"/>
          <w:sz w:val="24"/>
          <w:szCs w:val="24"/>
        </w:rPr>
        <w:t xml:space="preserve"> b-</w:t>
      </w:r>
      <w:r w:rsidRPr="007619BA">
        <w:rPr>
          <w:b/>
          <w:bCs/>
          <w:sz w:val="24"/>
          <w:szCs w:val="24"/>
        </w:rPr>
        <w:t>They frequently contain D-amino acids and/or “unnatural” amino acids.</w:t>
      </w:r>
    </w:p>
    <w:p w:rsidR="00060A95" w:rsidRPr="007619BA" w:rsidRDefault="00060A95" w:rsidP="007619BA">
      <w:pPr>
        <w:ind w:left="993" w:hanging="426"/>
        <w:jc w:val="both"/>
        <w:rPr>
          <w:b/>
          <w:bCs/>
          <w:sz w:val="24"/>
          <w:szCs w:val="24"/>
        </w:rPr>
      </w:pPr>
      <w:r w:rsidRPr="007619BA">
        <w:rPr>
          <w:b/>
          <w:bCs/>
          <w:color w:val="00B050"/>
          <w:sz w:val="24"/>
          <w:szCs w:val="24"/>
        </w:rPr>
        <w:t xml:space="preserve"> c-</w:t>
      </w:r>
      <w:r w:rsidRPr="007619BA">
        <w:rPr>
          <w:b/>
          <w:bCs/>
          <w:sz w:val="24"/>
          <w:szCs w:val="24"/>
        </w:rPr>
        <w:t xml:space="preserve"> Many of them contain non–amino acid moieties, such as </w:t>
      </w:r>
      <w:proofErr w:type="spellStart"/>
      <w:r w:rsidRPr="007619BA">
        <w:rPr>
          <w:b/>
          <w:bCs/>
          <w:sz w:val="24"/>
          <w:szCs w:val="24"/>
        </w:rPr>
        <w:t>heterocycles</w:t>
      </w:r>
      <w:proofErr w:type="spellEnd"/>
      <w:r w:rsidRPr="007619BA">
        <w:rPr>
          <w:b/>
          <w:bCs/>
          <w:sz w:val="24"/>
          <w:szCs w:val="24"/>
        </w:rPr>
        <w:t>, fatty acids, sugars, etc.</w:t>
      </w:r>
    </w:p>
    <w:p w:rsidR="00060A95" w:rsidRPr="007619BA" w:rsidRDefault="00060A95" w:rsidP="007619BA">
      <w:pPr>
        <w:jc w:val="both"/>
        <w:rPr>
          <w:b/>
          <w:bCs/>
          <w:sz w:val="24"/>
          <w:szCs w:val="24"/>
        </w:rPr>
      </w:pPr>
    </w:p>
    <w:p w:rsidR="00060A95" w:rsidRPr="007619BA" w:rsidRDefault="00060A95" w:rsidP="007619BA">
      <w:pPr>
        <w:ind w:left="927" w:firstLine="0"/>
        <w:jc w:val="both"/>
        <w:rPr>
          <w:b/>
          <w:bCs/>
          <w:i/>
          <w:iCs/>
          <w:color w:val="00B050"/>
          <w:sz w:val="24"/>
          <w:szCs w:val="24"/>
        </w:rPr>
      </w:pPr>
      <w:r w:rsidRPr="007619BA">
        <w:rPr>
          <w:b/>
          <w:bCs/>
          <w:sz w:val="24"/>
          <w:szCs w:val="24"/>
        </w:rPr>
        <w:t xml:space="preserve">Examples: </w:t>
      </w:r>
      <w:proofErr w:type="spellStart"/>
      <w:r w:rsidRPr="007619BA">
        <w:rPr>
          <w:b/>
          <w:bCs/>
          <w:sz w:val="24"/>
          <w:szCs w:val="24"/>
        </w:rPr>
        <w:t>Vancomycin</w:t>
      </w:r>
      <w:proofErr w:type="spellEnd"/>
      <w:r w:rsidR="00F520EA" w:rsidRPr="007619BA">
        <w:rPr>
          <w:b/>
          <w:bCs/>
          <w:sz w:val="24"/>
          <w:szCs w:val="24"/>
        </w:rPr>
        <w:t xml:space="preserve">, </w:t>
      </w:r>
      <w:proofErr w:type="spellStart"/>
      <w:r w:rsidR="00F520EA" w:rsidRPr="007619BA">
        <w:rPr>
          <w:b/>
          <w:bCs/>
          <w:sz w:val="24"/>
          <w:szCs w:val="24"/>
        </w:rPr>
        <w:t>Teicoplanin</w:t>
      </w:r>
      <w:proofErr w:type="spellEnd"/>
      <w:r w:rsidR="00F520EA" w:rsidRPr="007619BA">
        <w:rPr>
          <w:b/>
          <w:bCs/>
          <w:sz w:val="24"/>
          <w:szCs w:val="24"/>
        </w:rPr>
        <w:t xml:space="preserve">, </w:t>
      </w:r>
      <w:r w:rsidRPr="007619BA">
        <w:rPr>
          <w:b/>
          <w:bCs/>
          <w:sz w:val="24"/>
          <w:szCs w:val="24"/>
        </w:rPr>
        <w:t>Bacitracin</w:t>
      </w:r>
      <w:r w:rsidR="00F520EA" w:rsidRPr="007619BA">
        <w:rPr>
          <w:b/>
          <w:bCs/>
          <w:sz w:val="24"/>
          <w:szCs w:val="24"/>
        </w:rPr>
        <w:t xml:space="preserve">, </w:t>
      </w:r>
      <w:proofErr w:type="spellStart"/>
      <w:r w:rsidRPr="007619BA">
        <w:rPr>
          <w:b/>
          <w:bCs/>
          <w:sz w:val="24"/>
          <w:szCs w:val="24"/>
        </w:rPr>
        <w:t>gramicidins</w:t>
      </w:r>
      <w:proofErr w:type="spellEnd"/>
      <w:r w:rsidRPr="007619BA">
        <w:rPr>
          <w:b/>
          <w:bCs/>
          <w:sz w:val="24"/>
          <w:szCs w:val="24"/>
        </w:rPr>
        <w:t xml:space="preserve">, </w:t>
      </w:r>
      <w:proofErr w:type="spellStart"/>
      <w:r w:rsidRPr="007619BA">
        <w:rPr>
          <w:b/>
          <w:bCs/>
          <w:sz w:val="24"/>
          <w:szCs w:val="24"/>
        </w:rPr>
        <w:t>polymyxin</w:t>
      </w:r>
      <w:proofErr w:type="spellEnd"/>
      <w:r w:rsidRPr="007619BA">
        <w:rPr>
          <w:b/>
          <w:bCs/>
          <w:sz w:val="24"/>
          <w:szCs w:val="24"/>
        </w:rPr>
        <w:t>.</w:t>
      </w:r>
    </w:p>
    <w:p w:rsidR="00060A95" w:rsidRPr="00060A95" w:rsidRDefault="00060A95" w:rsidP="00060A95">
      <w:pPr>
        <w:spacing w:line="360" w:lineRule="auto"/>
        <w:ind w:left="1287" w:firstLine="0"/>
        <w:contextualSpacing/>
        <w:jc w:val="both"/>
      </w:pPr>
    </w:p>
    <w:p w:rsidR="00060A95" w:rsidRPr="00060A95" w:rsidRDefault="00060A95" w:rsidP="00060A95">
      <w:pPr>
        <w:spacing w:line="360" w:lineRule="auto"/>
        <w:ind w:left="1287" w:firstLine="0"/>
        <w:contextualSpacing/>
        <w:jc w:val="both"/>
      </w:pPr>
    </w:p>
    <w:p w:rsidR="00060A95" w:rsidRPr="00060A95" w:rsidRDefault="00060A95" w:rsidP="00060A95">
      <w:pPr>
        <w:spacing w:line="360" w:lineRule="auto"/>
        <w:ind w:firstLine="0"/>
        <w:jc w:val="both"/>
        <w:rPr>
          <w:b/>
          <w:bCs/>
          <w:color w:val="00B050"/>
          <w:u w:val="single"/>
        </w:rPr>
      </w:pPr>
    </w:p>
    <w:p w:rsidR="00060A95" w:rsidRPr="00060A95" w:rsidRDefault="00060A95" w:rsidP="00060A95">
      <w:pPr>
        <w:spacing w:line="360" w:lineRule="auto"/>
        <w:ind w:firstLine="0"/>
        <w:jc w:val="both"/>
        <w:rPr>
          <w:b/>
          <w:bCs/>
          <w:color w:val="00B050"/>
          <w:u w:val="single"/>
        </w:rPr>
      </w:pPr>
    </w:p>
    <w:p w:rsidR="00060A95" w:rsidRPr="00C345E8" w:rsidRDefault="00060A95" w:rsidP="00060A95">
      <w:pPr>
        <w:spacing w:line="360" w:lineRule="auto"/>
        <w:ind w:firstLine="0"/>
        <w:jc w:val="both"/>
        <w:rPr>
          <w:b/>
          <w:bCs/>
          <w:color w:val="00B050"/>
        </w:rPr>
      </w:pPr>
      <w:proofErr w:type="spellStart"/>
      <w:r w:rsidRPr="00C345E8">
        <w:rPr>
          <w:b/>
          <w:bCs/>
          <w:color w:val="00B050"/>
        </w:rPr>
        <w:lastRenderedPageBreak/>
        <w:t>Vancomycin</w:t>
      </w:r>
      <w:proofErr w:type="spellEnd"/>
      <w:r w:rsidRPr="00C345E8">
        <w:rPr>
          <w:b/>
          <w:bCs/>
          <w:color w:val="00B050"/>
        </w:rPr>
        <w:t xml:space="preserve"> Hydrochloride</w:t>
      </w:r>
    </w:p>
    <w:p w:rsidR="00060A95" w:rsidRPr="00060A95" w:rsidRDefault="00060A95" w:rsidP="00854834">
      <w:pPr>
        <w:spacing w:line="360" w:lineRule="auto"/>
        <w:jc w:val="both"/>
        <w:rPr>
          <w:b/>
          <w:bCs/>
          <w:u w:val="single"/>
          <w:rtl/>
          <w:lang w:bidi="ar-IQ"/>
        </w:rPr>
      </w:pPr>
      <w:r w:rsidRPr="00060A95">
        <w:rPr>
          <w:noProof/>
          <w:lang w:eastAsia="en-GB"/>
        </w:rPr>
        <w:drawing>
          <wp:inline distT="0" distB="0" distL="0" distR="0" wp14:anchorId="228B1BB2" wp14:editId="4DB24E89">
            <wp:extent cx="3180535" cy="14494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93088" cy="1455141"/>
                    </a:xfrm>
                    <a:prstGeom prst="rect">
                      <a:avLst/>
                    </a:prstGeom>
                  </pic:spPr>
                </pic:pic>
              </a:graphicData>
            </a:graphic>
          </wp:inline>
        </w:drawing>
      </w:r>
    </w:p>
    <w:p w:rsidR="00060A95" w:rsidRPr="00C345E8" w:rsidRDefault="00060A95" w:rsidP="0031585D">
      <w:pPr>
        <w:spacing w:line="360" w:lineRule="auto"/>
        <w:ind w:firstLine="0"/>
        <w:jc w:val="both"/>
        <w:rPr>
          <w:b/>
          <w:bCs/>
          <w:color w:val="FF0000"/>
        </w:rPr>
      </w:pPr>
      <w:r w:rsidRPr="00C345E8">
        <w:rPr>
          <w:b/>
          <w:bCs/>
          <w:color w:val="FF0000"/>
        </w:rPr>
        <w:t>Mechanism of action and spectrum of activity</w:t>
      </w:r>
    </w:p>
    <w:p w:rsidR="00060A95" w:rsidRPr="0031585D" w:rsidRDefault="00060A95" w:rsidP="0031585D">
      <w:pPr>
        <w:ind w:left="426" w:firstLine="0"/>
        <w:jc w:val="both"/>
        <w:rPr>
          <w:b/>
          <w:bCs/>
          <w:sz w:val="24"/>
          <w:szCs w:val="24"/>
        </w:rPr>
      </w:pPr>
      <w:proofErr w:type="spellStart"/>
      <w:r w:rsidRPr="0031585D">
        <w:rPr>
          <w:b/>
          <w:bCs/>
          <w:sz w:val="24"/>
          <w:szCs w:val="24"/>
        </w:rPr>
        <w:t>Vancomycin</w:t>
      </w:r>
      <w:proofErr w:type="spellEnd"/>
      <w:r w:rsidRPr="0031585D">
        <w:rPr>
          <w:b/>
          <w:bCs/>
          <w:sz w:val="24"/>
          <w:szCs w:val="24"/>
        </w:rPr>
        <w:t xml:space="preserve"> interferes with bacterial cell wall synthesis through binding to peptidoglycan terminus and subsequently inhibit their cross linking. It is effective against Gram-positive bacteria particularly </w:t>
      </w:r>
      <w:r w:rsidRPr="0031585D">
        <w:rPr>
          <w:b/>
          <w:bCs/>
          <w:i/>
          <w:iCs/>
          <w:sz w:val="24"/>
          <w:szCs w:val="24"/>
        </w:rPr>
        <w:t>streptococci</w:t>
      </w:r>
      <w:r w:rsidRPr="0031585D">
        <w:rPr>
          <w:b/>
          <w:bCs/>
          <w:sz w:val="24"/>
          <w:szCs w:val="24"/>
        </w:rPr>
        <w:t xml:space="preserve">, </w:t>
      </w:r>
      <w:r w:rsidRPr="0031585D">
        <w:rPr>
          <w:b/>
          <w:bCs/>
          <w:i/>
          <w:iCs/>
          <w:sz w:val="24"/>
          <w:szCs w:val="24"/>
        </w:rPr>
        <w:t>staphylococci</w:t>
      </w:r>
      <w:r w:rsidRPr="0031585D">
        <w:rPr>
          <w:b/>
          <w:bCs/>
          <w:sz w:val="24"/>
          <w:szCs w:val="24"/>
        </w:rPr>
        <w:t xml:space="preserve">, and </w:t>
      </w:r>
      <w:r w:rsidRPr="0031585D">
        <w:rPr>
          <w:b/>
          <w:bCs/>
          <w:i/>
          <w:iCs/>
          <w:sz w:val="24"/>
          <w:szCs w:val="24"/>
        </w:rPr>
        <w:t>pneumococci</w:t>
      </w:r>
      <w:r w:rsidRPr="0031585D">
        <w:rPr>
          <w:b/>
          <w:bCs/>
          <w:sz w:val="24"/>
          <w:szCs w:val="24"/>
        </w:rPr>
        <w:t xml:space="preserve">. It is not active against Gram-negative bacteria, with the exception of </w:t>
      </w:r>
      <w:r w:rsidRPr="0031585D">
        <w:rPr>
          <w:b/>
          <w:bCs/>
          <w:i/>
          <w:iCs/>
          <w:sz w:val="24"/>
          <w:szCs w:val="24"/>
        </w:rPr>
        <w:t>Neisseria</w:t>
      </w:r>
      <w:r w:rsidRPr="0031585D">
        <w:rPr>
          <w:b/>
          <w:bCs/>
          <w:sz w:val="24"/>
          <w:szCs w:val="24"/>
        </w:rPr>
        <w:t xml:space="preserve"> spp.</w:t>
      </w:r>
    </w:p>
    <w:p w:rsidR="00060A95" w:rsidRPr="00C345E8" w:rsidRDefault="00060A95" w:rsidP="0031585D">
      <w:pPr>
        <w:spacing w:line="360" w:lineRule="auto"/>
        <w:ind w:left="426" w:hanging="426"/>
        <w:jc w:val="both"/>
        <w:rPr>
          <w:b/>
          <w:bCs/>
          <w:color w:val="FF0000"/>
        </w:rPr>
      </w:pPr>
      <w:r w:rsidRPr="00C345E8">
        <w:rPr>
          <w:b/>
          <w:bCs/>
          <w:color w:val="FF0000"/>
        </w:rPr>
        <w:t xml:space="preserve">Uses </w:t>
      </w:r>
    </w:p>
    <w:p w:rsidR="00060A95" w:rsidRPr="00C345E8" w:rsidRDefault="00060A95" w:rsidP="0031585D">
      <w:pPr>
        <w:numPr>
          <w:ilvl w:val="0"/>
          <w:numId w:val="41"/>
        </w:numPr>
        <w:ind w:left="426" w:hanging="426"/>
        <w:contextualSpacing/>
        <w:jc w:val="both"/>
        <w:rPr>
          <w:b/>
          <w:bCs/>
          <w:sz w:val="24"/>
          <w:szCs w:val="24"/>
        </w:rPr>
      </w:pPr>
      <w:proofErr w:type="spellStart"/>
      <w:r w:rsidRPr="00C345E8">
        <w:rPr>
          <w:b/>
          <w:bCs/>
          <w:sz w:val="24"/>
          <w:szCs w:val="24"/>
        </w:rPr>
        <w:t>Vancomycin</w:t>
      </w:r>
      <w:proofErr w:type="spellEnd"/>
      <w:r w:rsidRPr="00C345E8">
        <w:rPr>
          <w:b/>
          <w:bCs/>
          <w:sz w:val="24"/>
          <w:szCs w:val="24"/>
        </w:rPr>
        <w:t xml:space="preserve"> is recommended for use when infections fail to respond to treatment with the more common antibiotics or when the infection is known to be caused by a resistant organism.</w:t>
      </w:r>
    </w:p>
    <w:p w:rsidR="00060A95" w:rsidRPr="00C345E8" w:rsidRDefault="00060A95" w:rsidP="0031585D">
      <w:pPr>
        <w:numPr>
          <w:ilvl w:val="0"/>
          <w:numId w:val="41"/>
        </w:numPr>
        <w:ind w:left="426" w:hanging="426"/>
        <w:contextualSpacing/>
        <w:jc w:val="both"/>
        <w:rPr>
          <w:b/>
          <w:bCs/>
          <w:sz w:val="24"/>
          <w:szCs w:val="24"/>
        </w:rPr>
      </w:pPr>
      <w:r w:rsidRPr="00C345E8">
        <w:rPr>
          <w:b/>
          <w:bCs/>
          <w:sz w:val="24"/>
          <w:szCs w:val="24"/>
        </w:rPr>
        <w:t>It is particularly effective for the treatment of endocarditis caused by Gram-positive bacteria.</w:t>
      </w:r>
    </w:p>
    <w:p w:rsidR="00060A95" w:rsidRPr="00C345E8" w:rsidRDefault="00060A95" w:rsidP="0031585D">
      <w:pPr>
        <w:numPr>
          <w:ilvl w:val="0"/>
          <w:numId w:val="41"/>
        </w:numPr>
        <w:ind w:left="426" w:hanging="426"/>
        <w:contextualSpacing/>
        <w:jc w:val="both"/>
        <w:rPr>
          <w:b/>
          <w:bCs/>
          <w:sz w:val="24"/>
          <w:szCs w:val="24"/>
        </w:rPr>
      </w:pPr>
      <w:r w:rsidRPr="00C345E8">
        <w:rPr>
          <w:rFonts w:ascii="MinionPro-Regular" w:hAnsi="MinionPro-Regular" w:cs="MinionPro-Regular"/>
          <w:b/>
          <w:bCs/>
          <w:sz w:val="24"/>
          <w:szCs w:val="24"/>
        </w:rPr>
        <w:t>MRSA</w:t>
      </w:r>
    </w:p>
    <w:p w:rsidR="0031585D" w:rsidRPr="00C345E8" w:rsidRDefault="0031585D" w:rsidP="0031585D">
      <w:pPr>
        <w:numPr>
          <w:ilvl w:val="0"/>
          <w:numId w:val="41"/>
        </w:numPr>
        <w:ind w:left="426" w:hanging="426"/>
        <w:contextualSpacing/>
        <w:jc w:val="both"/>
        <w:rPr>
          <w:b/>
          <w:bCs/>
          <w:sz w:val="24"/>
          <w:szCs w:val="24"/>
        </w:rPr>
      </w:pPr>
      <w:r w:rsidRPr="00C345E8">
        <w:rPr>
          <w:b/>
          <w:bCs/>
          <w:sz w:val="24"/>
          <w:szCs w:val="24"/>
        </w:rPr>
        <w:t>pseudomembranous colitis</w:t>
      </w:r>
    </w:p>
    <w:p w:rsidR="0031585D" w:rsidRPr="00C345E8" w:rsidRDefault="0031585D" w:rsidP="0031585D">
      <w:pPr>
        <w:ind w:left="426" w:hanging="426"/>
        <w:contextualSpacing/>
        <w:jc w:val="both"/>
        <w:rPr>
          <w:b/>
          <w:bCs/>
          <w:sz w:val="24"/>
          <w:szCs w:val="24"/>
        </w:rPr>
      </w:pPr>
    </w:p>
    <w:p w:rsidR="0031585D" w:rsidRPr="00C345E8" w:rsidRDefault="00060A95" w:rsidP="0031585D">
      <w:pPr>
        <w:autoSpaceDE w:val="0"/>
        <w:autoSpaceDN w:val="0"/>
        <w:adjustRightInd w:val="0"/>
        <w:spacing w:after="0"/>
        <w:ind w:left="426" w:hanging="426"/>
        <w:rPr>
          <w:b/>
          <w:bCs/>
        </w:rPr>
      </w:pPr>
      <w:r w:rsidRPr="00C345E8">
        <w:t xml:space="preserve"> </w:t>
      </w:r>
      <w:r w:rsidRPr="00C345E8">
        <w:rPr>
          <w:b/>
          <w:bCs/>
          <w:color w:val="FF0000"/>
        </w:rPr>
        <w:t>Resistance</w:t>
      </w:r>
    </w:p>
    <w:p w:rsidR="00060A95" w:rsidRPr="00C345E8" w:rsidRDefault="00060A95" w:rsidP="0031585D">
      <w:pPr>
        <w:autoSpaceDE w:val="0"/>
        <w:autoSpaceDN w:val="0"/>
        <w:adjustRightInd w:val="0"/>
        <w:spacing w:after="0"/>
        <w:ind w:left="426" w:hanging="426"/>
        <w:rPr>
          <w:b/>
          <w:bCs/>
          <w:sz w:val="24"/>
          <w:szCs w:val="24"/>
        </w:rPr>
      </w:pPr>
      <w:r w:rsidRPr="00C345E8">
        <w:t xml:space="preserve"> </w:t>
      </w:r>
      <w:r w:rsidR="0031585D" w:rsidRPr="00C345E8">
        <w:rPr>
          <w:b/>
          <w:bCs/>
          <w:sz w:val="24"/>
          <w:szCs w:val="24"/>
        </w:rPr>
        <w:t xml:space="preserve">Resistance </w:t>
      </w:r>
      <w:r w:rsidRPr="00C345E8">
        <w:rPr>
          <w:b/>
          <w:bCs/>
          <w:sz w:val="24"/>
          <w:szCs w:val="24"/>
        </w:rPr>
        <w:t xml:space="preserve">to </w:t>
      </w:r>
      <w:proofErr w:type="spellStart"/>
      <w:r w:rsidRPr="00C345E8">
        <w:rPr>
          <w:b/>
          <w:bCs/>
          <w:sz w:val="24"/>
          <w:szCs w:val="24"/>
        </w:rPr>
        <w:t>vancomycin</w:t>
      </w:r>
      <w:proofErr w:type="spellEnd"/>
      <w:r w:rsidRPr="00C345E8">
        <w:rPr>
          <w:b/>
          <w:bCs/>
          <w:sz w:val="24"/>
          <w:szCs w:val="24"/>
        </w:rPr>
        <w:t xml:space="preserve"> among Gram-positive </w:t>
      </w:r>
      <w:proofErr w:type="spellStart"/>
      <w:r w:rsidRPr="00C345E8">
        <w:rPr>
          <w:b/>
          <w:bCs/>
          <w:sz w:val="24"/>
          <w:szCs w:val="24"/>
        </w:rPr>
        <w:t>cocci</w:t>
      </w:r>
      <w:proofErr w:type="spellEnd"/>
      <w:r w:rsidRPr="00C345E8">
        <w:rPr>
          <w:b/>
          <w:bCs/>
          <w:sz w:val="24"/>
          <w:szCs w:val="24"/>
        </w:rPr>
        <w:t xml:space="preserve"> is rare.  This resistance is through the change in the peptidoglycan structure. The resulting peptidoglycan can still undergo cross-linking but no longer binds </w:t>
      </w:r>
      <w:proofErr w:type="spellStart"/>
      <w:r w:rsidRPr="00C345E8">
        <w:rPr>
          <w:b/>
          <w:bCs/>
          <w:sz w:val="24"/>
          <w:szCs w:val="24"/>
        </w:rPr>
        <w:t>vancomycin</w:t>
      </w:r>
      <w:proofErr w:type="spellEnd"/>
      <w:r w:rsidRPr="00C345E8">
        <w:rPr>
          <w:b/>
          <w:bCs/>
          <w:sz w:val="24"/>
          <w:szCs w:val="24"/>
        </w:rPr>
        <w:t>.</w:t>
      </w:r>
    </w:p>
    <w:p w:rsidR="00060A95" w:rsidRPr="00C345E8" w:rsidRDefault="00060A95" w:rsidP="0031585D">
      <w:pPr>
        <w:spacing w:line="360" w:lineRule="auto"/>
        <w:ind w:left="426" w:hanging="426"/>
        <w:jc w:val="both"/>
      </w:pPr>
    </w:p>
    <w:p w:rsidR="0031585D" w:rsidRPr="00C345E8" w:rsidRDefault="00060A95" w:rsidP="0031585D">
      <w:pPr>
        <w:spacing w:line="360" w:lineRule="auto"/>
        <w:ind w:firstLine="0"/>
        <w:jc w:val="both"/>
        <w:rPr>
          <w:b/>
          <w:bCs/>
          <w:color w:val="FF0000"/>
        </w:rPr>
      </w:pPr>
      <w:r w:rsidRPr="00C345E8">
        <w:rPr>
          <w:b/>
          <w:bCs/>
          <w:color w:val="FF0000"/>
        </w:rPr>
        <w:t xml:space="preserve">Administration </w:t>
      </w:r>
    </w:p>
    <w:p w:rsidR="00060A95" w:rsidRPr="0031585D" w:rsidRDefault="00060A95" w:rsidP="0031585D">
      <w:pPr>
        <w:pStyle w:val="ListParagraph"/>
        <w:numPr>
          <w:ilvl w:val="0"/>
          <w:numId w:val="44"/>
        </w:numPr>
        <w:spacing w:line="360" w:lineRule="auto"/>
        <w:ind w:left="426" w:hanging="66"/>
        <w:jc w:val="both"/>
        <w:rPr>
          <w:b/>
          <w:bCs/>
          <w:color w:val="FF0000"/>
          <w:u w:val="single"/>
        </w:rPr>
      </w:pPr>
      <w:r w:rsidRPr="0031585D">
        <w:rPr>
          <w:b/>
          <w:bCs/>
          <w:sz w:val="24"/>
          <w:szCs w:val="24"/>
        </w:rPr>
        <w:t>IV for the treatment of systemic infections.</w:t>
      </w:r>
    </w:p>
    <w:p w:rsidR="00060A95" w:rsidRPr="0031585D" w:rsidRDefault="00060A95" w:rsidP="0031585D">
      <w:pPr>
        <w:numPr>
          <w:ilvl w:val="0"/>
          <w:numId w:val="38"/>
        </w:numPr>
        <w:ind w:left="426" w:hanging="66"/>
        <w:contextualSpacing/>
        <w:jc w:val="both"/>
        <w:rPr>
          <w:b/>
          <w:bCs/>
          <w:sz w:val="24"/>
          <w:szCs w:val="24"/>
        </w:rPr>
      </w:pPr>
      <w:r w:rsidRPr="0031585D">
        <w:rPr>
          <w:b/>
          <w:bCs/>
          <w:sz w:val="24"/>
          <w:szCs w:val="24"/>
        </w:rPr>
        <w:t xml:space="preserve">Orally for the treatment of local intestinal </w:t>
      </w:r>
      <w:proofErr w:type="gramStart"/>
      <w:r w:rsidRPr="0031585D">
        <w:rPr>
          <w:b/>
          <w:bCs/>
          <w:sz w:val="24"/>
          <w:szCs w:val="24"/>
        </w:rPr>
        <w:t>infection(</w:t>
      </w:r>
      <w:proofErr w:type="gramEnd"/>
      <w:r w:rsidRPr="0031585D">
        <w:rPr>
          <w:b/>
          <w:bCs/>
          <w:sz w:val="24"/>
          <w:szCs w:val="24"/>
        </w:rPr>
        <w:t xml:space="preserve"> e.g. pseudomembranous colitis), because it is not absorbed.</w:t>
      </w:r>
    </w:p>
    <w:p w:rsidR="003E0CC0" w:rsidRPr="00C345E8" w:rsidRDefault="003E0CC0" w:rsidP="0031585D">
      <w:pPr>
        <w:spacing w:line="360" w:lineRule="auto"/>
        <w:ind w:left="1287" w:hanging="1287"/>
        <w:contextualSpacing/>
        <w:jc w:val="both"/>
        <w:rPr>
          <w:b/>
          <w:bCs/>
          <w:color w:val="FF0000"/>
        </w:rPr>
      </w:pPr>
      <w:bookmarkStart w:id="0" w:name="_GoBack"/>
      <w:r w:rsidRPr="00C345E8">
        <w:rPr>
          <w:b/>
          <w:bCs/>
          <w:color w:val="FF0000"/>
        </w:rPr>
        <w:t>Adverse effects:</w:t>
      </w:r>
    </w:p>
    <w:p w:rsidR="00060A95" w:rsidRPr="00C345E8" w:rsidRDefault="003522B5" w:rsidP="003522B5">
      <w:pPr>
        <w:spacing w:line="360" w:lineRule="auto"/>
        <w:ind w:left="1287" w:hanging="720"/>
        <w:contextualSpacing/>
        <w:jc w:val="both"/>
        <w:rPr>
          <w:b/>
          <w:bCs/>
          <w:sz w:val="24"/>
          <w:szCs w:val="24"/>
        </w:rPr>
      </w:pPr>
      <w:r w:rsidRPr="00C345E8">
        <w:rPr>
          <w:b/>
          <w:bCs/>
          <w:sz w:val="24"/>
          <w:szCs w:val="24"/>
        </w:rPr>
        <w:t>Nephrotoxicity, allergy (red man syndrome), Phlebitis.</w:t>
      </w:r>
    </w:p>
    <w:p w:rsidR="00060A95" w:rsidRPr="00C345E8" w:rsidRDefault="00060A95" w:rsidP="00060A95">
      <w:pPr>
        <w:spacing w:line="360" w:lineRule="auto"/>
        <w:ind w:left="927" w:firstLine="0"/>
        <w:jc w:val="both"/>
      </w:pPr>
    </w:p>
    <w:p w:rsidR="00060A95" w:rsidRPr="00EE1E57" w:rsidRDefault="00060A95" w:rsidP="001A62FC">
      <w:pPr>
        <w:spacing w:line="360" w:lineRule="auto"/>
        <w:ind w:left="927" w:hanging="927"/>
        <w:jc w:val="both"/>
        <w:rPr>
          <w:b/>
          <w:bCs/>
          <w:color w:val="00B050"/>
          <w:u w:val="single"/>
        </w:rPr>
      </w:pPr>
      <w:proofErr w:type="spellStart"/>
      <w:r w:rsidRPr="00C345E8">
        <w:rPr>
          <w:b/>
          <w:bCs/>
          <w:color w:val="00B050"/>
        </w:rPr>
        <w:t>Teicoplanin</w:t>
      </w:r>
      <w:bookmarkEnd w:id="0"/>
      <w:proofErr w:type="spellEnd"/>
    </w:p>
    <w:p w:rsidR="00782D51" w:rsidRPr="001A62FC" w:rsidRDefault="00782D51" w:rsidP="00060A95">
      <w:pPr>
        <w:spacing w:line="360" w:lineRule="auto"/>
        <w:ind w:left="927" w:firstLine="0"/>
        <w:jc w:val="both"/>
        <w:rPr>
          <w:strike/>
          <w:color w:val="00B050"/>
        </w:rPr>
      </w:pPr>
      <w:r>
        <w:rPr>
          <w:strike/>
          <w:noProof/>
          <w:color w:val="00B050"/>
          <w:lang w:eastAsia="en-GB"/>
        </w:rPr>
        <w:drawing>
          <wp:inline distT="0" distB="0" distL="0" distR="0">
            <wp:extent cx="3133725" cy="256656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6908" cy="2569168"/>
                    </a:xfrm>
                    <a:prstGeom prst="rect">
                      <a:avLst/>
                    </a:prstGeom>
                    <a:noFill/>
                    <a:ln>
                      <a:noFill/>
                    </a:ln>
                  </pic:spPr>
                </pic:pic>
              </a:graphicData>
            </a:graphic>
          </wp:inline>
        </w:drawing>
      </w:r>
    </w:p>
    <w:p w:rsidR="00060A95" w:rsidRPr="001A62FC" w:rsidRDefault="00060A95" w:rsidP="001A62FC">
      <w:pPr>
        <w:ind w:left="927" w:firstLine="0"/>
        <w:jc w:val="both"/>
        <w:rPr>
          <w:b/>
          <w:bCs/>
          <w:sz w:val="24"/>
          <w:szCs w:val="24"/>
        </w:rPr>
      </w:pPr>
      <w:r w:rsidRPr="001A62FC">
        <w:rPr>
          <w:b/>
          <w:bCs/>
          <w:sz w:val="24"/>
          <w:szCs w:val="24"/>
        </w:rPr>
        <w:t xml:space="preserve">The </w:t>
      </w:r>
      <w:proofErr w:type="spellStart"/>
      <w:r w:rsidRPr="001A62FC">
        <w:rPr>
          <w:b/>
          <w:bCs/>
          <w:sz w:val="24"/>
          <w:szCs w:val="24"/>
        </w:rPr>
        <w:t>teicoplanin</w:t>
      </w:r>
      <w:proofErr w:type="spellEnd"/>
      <w:r w:rsidRPr="001A62FC">
        <w:rPr>
          <w:b/>
          <w:bCs/>
          <w:sz w:val="24"/>
          <w:szCs w:val="24"/>
        </w:rPr>
        <w:t xml:space="preserve"> complex is similar to </w:t>
      </w:r>
      <w:proofErr w:type="spellStart"/>
      <w:r w:rsidRPr="001A62FC">
        <w:rPr>
          <w:b/>
          <w:bCs/>
          <w:sz w:val="24"/>
          <w:szCs w:val="24"/>
        </w:rPr>
        <w:t>vancomycin</w:t>
      </w:r>
      <w:proofErr w:type="spellEnd"/>
      <w:r w:rsidRPr="001A62FC">
        <w:rPr>
          <w:b/>
          <w:bCs/>
          <w:sz w:val="24"/>
          <w:szCs w:val="24"/>
        </w:rPr>
        <w:t xml:space="preserve"> structurally</w:t>
      </w:r>
      <w:r w:rsidR="001A62FC">
        <w:rPr>
          <w:b/>
          <w:bCs/>
          <w:sz w:val="24"/>
          <w:szCs w:val="24"/>
        </w:rPr>
        <w:t xml:space="preserve"> </w:t>
      </w:r>
      <w:r w:rsidRPr="001A62FC">
        <w:rPr>
          <w:b/>
          <w:bCs/>
          <w:sz w:val="24"/>
          <w:szCs w:val="24"/>
        </w:rPr>
        <w:t>and microbiologically but has unique physical properties</w:t>
      </w:r>
      <w:r w:rsidR="001A62FC">
        <w:rPr>
          <w:b/>
          <w:bCs/>
          <w:sz w:val="24"/>
          <w:szCs w:val="24"/>
        </w:rPr>
        <w:t xml:space="preserve"> </w:t>
      </w:r>
      <w:r w:rsidRPr="001A62FC">
        <w:rPr>
          <w:b/>
          <w:bCs/>
          <w:sz w:val="24"/>
          <w:szCs w:val="24"/>
        </w:rPr>
        <w:t xml:space="preserve">that contribute some potentially useful </w:t>
      </w:r>
      <w:r w:rsidRPr="001A62FC">
        <w:rPr>
          <w:b/>
          <w:bCs/>
          <w:color w:val="0070C0"/>
          <w:sz w:val="24"/>
          <w:szCs w:val="24"/>
        </w:rPr>
        <w:t>advantages</w:t>
      </w:r>
      <w:r w:rsidRPr="001A62FC">
        <w:rPr>
          <w:b/>
          <w:bCs/>
          <w:sz w:val="24"/>
          <w:szCs w:val="24"/>
        </w:rPr>
        <w:t>.</w:t>
      </w:r>
    </w:p>
    <w:p w:rsidR="00060A95" w:rsidRPr="001A62FC" w:rsidRDefault="00060A95" w:rsidP="001A62FC">
      <w:pPr>
        <w:numPr>
          <w:ilvl w:val="0"/>
          <w:numId w:val="39"/>
        </w:numPr>
        <w:contextualSpacing/>
        <w:jc w:val="both"/>
        <w:rPr>
          <w:b/>
          <w:bCs/>
          <w:sz w:val="24"/>
          <w:szCs w:val="24"/>
        </w:rPr>
      </w:pPr>
      <w:r w:rsidRPr="001A62FC">
        <w:rPr>
          <w:b/>
          <w:bCs/>
          <w:sz w:val="24"/>
          <w:szCs w:val="24"/>
        </w:rPr>
        <w:t xml:space="preserve">While retaining excellent water solubility, </w:t>
      </w:r>
      <w:proofErr w:type="spellStart"/>
      <w:r w:rsidRPr="001A62FC">
        <w:rPr>
          <w:b/>
          <w:bCs/>
          <w:sz w:val="24"/>
          <w:szCs w:val="24"/>
        </w:rPr>
        <w:t>teicoplanin</w:t>
      </w:r>
      <w:proofErr w:type="spellEnd"/>
      <w:r w:rsidRPr="001A62FC">
        <w:rPr>
          <w:b/>
          <w:bCs/>
          <w:sz w:val="24"/>
          <w:szCs w:val="24"/>
        </w:rPr>
        <w:t xml:space="preserve"> has significantly </w:t>
      </w:r>
      <w:r w:rsidRPr="001A62FC">
        <w:rPr>
          <w:b/>
          <w:bCs/>
          <w:color w:val="0070C0"/>
          <w:sz w:val="24"/>
          <w:szCs w:val="24"/>
        </w:rPr>
        <w:t xml:space="preserve">greater lipid solubility </w:t>
      </w:r>
      <w:r w:rsidRPr="001A62FC">
        <w:rPr>
          <w:b/>
          <w:bCs/>
          <w:sz w:val="24"/>
          <w:szCs w:val="24"/>
        </w:rPr>
        <w:t xml:space="preserve">than </w:t>
      </w:r>
      <w:proofErr w:type="spellStart"/>
      <w:r w:rsidRPr="001A62FC">
        <w:rPr>
          <w:b/>
          <w:bCs/>
          <w:sz w:val="24"/>
          <w:szCs w:val="24"/>
        </w:rPr>
        <w:t>vancomycin</w:t>
      </w:r>
      <w:proofErr w:type="spellEnd"/>
      <w:r w:rsidRPr="001A62FC">
        <w:rPr>
          <w:b/>
          <w:bCs/>
          <w:sz w:val="24"/>
          <w:szCs w:val="24"/>
        </w:rPr>
        <w:t xml:space="preserve">. Thus, </w:t>
      </w:r>
      <w:proofErr w:type="spellStart"/>
      <w:r w:rsidRPr="001A62FC">
        <w:rPr>
          <w:b/>
          <w:bCs/>
          <w:sz w:val="24"/>
          <w:szCs w:val="24"/>
        </w:rPr>
        <w:t>teicoplanin</w:t>
      </w:r>
      <w:proofErr w:type="spellEnd"/>
      <w:r w:rsidRPr="001A62FC">
        <w:rPr>
          <w:b/>
          <w:bCs/>
          <w:sz w:val="24"/>
          <w:szCs w:val="24"/>
        </w:rPr>
        <w:t xml:space="preserve"> is </w:t>
      </w:r>
      <w:r w:rsidRPr="001A62FC">
        <w:rPr>
          <w:b/>
          <w:bCs/>
          <w:color w:val="0070C0"/>
          <w:sz w:val="24"/>
          <w:szCs w:val="24"/>
        </w:rPr>
        <w:t>distributed rapidly into tissues</w:t>
      </w:r>
      <w:r w:rsidRPr="001A62FC">
        <w:rPr>
          <w:b/>
          <w:bCs/>
          <w:sz w:val="24"/>
          <w:szCs w:val="24"/>
        </w:rPr>
        <w:t>.</w:t>
      </w:r>
    </w:p>
    <w:p w:rsidR="00060A95" w:rsidRPr="001A62FC" w:rsidRDefault="00060A95" w:rsidP="001A62FC">
      <w:pPr>
        <w:numPr>
          <w:ilvl w:val="0"/>
          <w:numId w:val="39"/>
        </w:numPr>
        <w:contextualSpacing/>
        <w:jc w:val="both"/>
        <w:rPr>
          <w:b/>
          <w:bCs/>
          <w:sz w:val="24"/>
          <w:szCs w:val="24"/>
        </w:rPr>
      </w:pPr>
      <w:r w:rsidRPr="001A62FC">
        <w:rPr>
          <w:b/>
          <w:bCs/>
          <w:sz w:val="24"/>
          <w:szCs w:val="24"/>
        </w:rPr>
        <w:t xml:space="preserve">The complex has a </w:t>
      </w:r>
      <w:r w:rsidRPr="001A62FC">
        <w:rPr>
          <w:b/>
          <w:bCs/>
          <w:color w:val="0070C0"/>
          <w:sz w:val="24"/>
          <w:szCs w:val="24"/>
        </w:rPr>
        <w:t xml:space="preserve">long elimination </w:t>
      </w:r>
      <w:proofErr w:type="spellStart"/>
      <w:r w:rsidRPr="001A62FC">
        <w:rPr>
          <w:b/>
          <w:bCs/>
          <w:color w:val="0070C0"/>
          <w:sz w:val="24"/>
          <w:szCs w:val="24"/>
        </w:rPr>
        <w:t>halflife</w:t>
      </w:r>
      <w:proofErr w:type="spellEnd"/>
      <w:r w:rsidRPr="001A62FC">
        <w:rPr>
          <w:b/>
          <w:bCs/>
          <w:sz w:val="24"/>
          <w:szCs w:val="24"/>
        </w:rPr>
        <w:t>, resulting from a combination of slow tissue release and a high fraction of protein binding(may be administered on a once-a-day dosing schedule)</w:t>
      </w:r>
    </w:p>
    <w:p w:rsidR="00060A95" w:rsidRPr="001A62FC" w:rsidRDefault="00060A95" w:rsidP="001A62FC">
      <w:pPr>
        <w:numPr>
          <w:ilvl w:val="0"/>
          <w:numId w:val="39"/>
        </w:numPr>
        <w:contextualSpacing/>
        <w:jc w:val="both"/>
        <w:rPr>
          <w:b/>
          <w:bCs/>
          <w:sz w:val="24"/>
          <w:szCs w:val="24"/>
        </w:rPr>
      </w:pPr>
      <w:r w:rsidRPr="001A62FC">
        <w:rPr>
          <w:b/>
          <w:bCs/>
          <w:sz w:val="24"/>
          <w:szCs w:val="24"/>
        </w:rPr>
        <w:t xml:space="preserve">Unlike </w:t>
      </w:r>
      <w:proofErr w:type="spellStart"/>
      <w:r w:rsidRPr="001A62FC">
        <w:rPr>
          <w:b/>
          <w:bCs/>
          <w:sz w:val="24"/>
          <w:szCs w:val="24"/>
        </w:rPr>
        <w:t>vancomycin</w:t>
      </w:r>
      <w:proofErr w:type="spellEnd"/>
      <w:r w:rsidRPr="001A62FC">
        <w:rPr>
          <w:b/>
          <w:bCs/>
          <w:sz w:val="24"/>
          <w:szCs w:val="24"/>
        </w:rPr>
        <w:t xml:space="preserve">, </w:t>
      </w:r>
      <w:proofErr w:type="spellStart"/>
      <w:r w:rsidRPr="001A62FC">
        <w:rPr>
          <w:b/>
          <w:bCs/>
          <w:sz w:val="24"/>
          <w:szCs w:val="24"/>
        </w:rPr>
        <w:t>teicoplanin</w:t>
      </w:r>
      <w:proofErr w:type="spellEnd"/>
      <w:r w:rsidRPr="001A62FC">
        <w:rPr>
          <w:b/>
          <w:bCs/>
          <w:sz w:val="24"/>
          <w:szCs w:val="24"/>
        </w:rPr>
        <w:t xml:space="preserve"> is </w:t>
      </w:r>
      <w:r w:rsidRPr="001A62FC">
        <w:rPr>
          <w:b/>
          <w:bCs/>
          <w:color w:val="0070C0"/>
          <w:sz w:val="24"/>
          <w:szCs w:val="24"/>
        </w:rPr>
        <w:t xml:space="preserve">not irritating to tissues </w:t>
      </w:r>
      <w:r w:rsidRPr="001A62FC">
        <w:rPr>
          <w:b/>
          <w:bCs/>
          <w:sz w:val="24"/>
          <w:szCs w:val="24"/>
        </w:rPr>
        <w:t>and may be administered by intramuscular or intravenous injection.</w:t>
      </w:r>
    </w:p>
    <w:p w:rsidR="00060A95" w:rsidRPr="001A62FC" w:rsidRDefault="00060A95" w:rsidP="001A62FC">
      <w:pPr>
        <w:numPr>
          <w:ilvl w:val="0"/>
          <w:numId w:val="39"/>
        </w:numPr>
        <w:ind w:hanging="371"/>
        <w:contextualSpacing/>
        <w:jc w:val="both"/>
        <w:rPr>
          <w:b/>
          <w:bCs/>
          <w:sz w:val="24"/>
          <w:szCs w:val="24"/>
        </w:rPr>
      </w:pPr>
      <w:r w:rsidRPr="001A62FC">
        <w:rPr>
          <w:b/>
          <w:bCs/>
          <w:sz w:val="24"/>
          <w:szCs w:val="24"/>
        </w:rPr>
        <w:t xml:space="preserve"> Orally administered </w:t>
      </w:r>
      <w:proofErr w:type="spellStart"/>
      <w:r w:rsidRPr="001A62FC">
        <w:rPr>
          <w:b/>
          <w:bCs/>
          <w:sz w:val="24"/>
          <w:szCs w:val="24"/>
        </w:rPr>
        <w:t>teicoplanin</w:t>
      </w:r>
      <w:proofErr w:type="spellEnd"/>
      <w:r w:rsidRPr="001A62FC">
        <w:rPr>
          <w:b/>
          <w:bCs/>
          <w:sz w:val="24"/>
          <w:szCs w:val="24"/>
        </w:rPr>
        <w:t xml:space="preserve"> is </w:t>
      </w:r>
      <w:r w:rsidRPr="001A62FC">
        <w:rPr>
          <w:b/>
          <w:bCs/>
          <w:color w:val="0070C0"/>
          <w:sz w:val="24"/>
          <w:szCs w:val="24"/>
        </w:rPr>
        <w:t xml:space="preserve">not absorbed </w:t>
      </w:r>
      <w:r w:rsidRPr="001A62FC">
        <w:rPr>
          <w:b/>
          <w:bCs/>
          <w:sz w:val="24"/>
          <w:szCs w:val="24"/>
        </w:rPr>
        <w:t xml:space="preserve">significantly. </w:t>
      </w:r>
    </w:p>
    <w:p w:rsidR="00060A95" w:rsidRPr="001A62FC" w:rsidRDefault="00060A95" w:rsidP="001A62FC">
      <w:pPr>
        <w:numPr>
          <w:ilvl w:val="0"/>
          <w:numId w:val="39"/>
        </w:numPr>
        <w:ind w:hanging="371"/>
        <w:contextualSpacing/>
        <w:jc w:val="both"/>
        <w:rPr>
          <w:b/>
          <w:bCs/>
          <w:sz w:val="24"/>
          <w:szCs w:val="24"/>
        </w:rPr>
      </w:pPr>
      <w:proofErr w:type="spellStart"/>
      <w:r w:rsidRPr="001A62FC">
        <w:rPr>
          <w:b/>
          <w:bCs/>
          <w:sz w:val="24"/>
          <w:szCs w:val="24"/>
        </w:rPr>
        <w:t>Teicoplanin</w:t>
      </w:r>
      <w:proofErr w:type="spellEnd"/>
      <w:r w:rsidRPr="001A62FC">
        <w:rPr>
          <w:b/>
          <w:bCs/>
          <w:sz w:val="24"/>
          <w:szCs w:val="24"/>
        </w:rPr>
        <w:t xml:space="preserve"> exhibits </w:t>
      </w:r>
      <w:r w:rsidRPr="001A62FC">
        <w:rPr>
          <w:b/>
          <w:bCs/>
          <w:color w:val="0070C0"/>
          <w:sz w:val="24"/>
          <w:szCs w:val="24"/>
        </w:rPr>
        <w:t>excellent antibacterial</w:t>
      </w:r>
      <w:r w:rsidRPr="001A62FC">
        <w:rPr>
          <w:b/>
          <w:bCs/>
          <w:sz w:val="24"/>
          <w:szCs w:val="24"/>
        </w:rPr>
        <w:t xml:space="preserve"> activity like </w:t>
      </w:r>
      <w:proofErr w:type="spellStart"/>
      <w:r w:rsidRPr="001A62FC">
        <w:rPr>
          <w:b/>
          <w:bCs/>
          <w:sz w:val="24"/>
          <w:szCs w:val="24"/>
        </w:rPr>
        <w:t>vancomycin</w:t>
      </w:r>
      <w:proofErr w:type="spellEnd"/>
    </w:p>
    <w:p w:rsidR="00060A95" w:rsidRPr="001A62FC" w:rsidRDefault="00060A95" w:rsidP="001A62FC">
      <w:pPr>
        <w:numPr>
          <w:ilvl w:val="0"/>
          <w:numId w:val="39"/>
        </w:numPr>
        <w:contextualSpacing/>
        <w:jc w:val="both"/>
        <w:rPr>
          <w:b/>
          <w:bCs/>
          <w:sz w:val="24"/>
          <w:szCs w:val="24"/>
        </w:rPr>
      </w:pPr>
      <w:proofErr w:type="spellStart"/>
      <w:r w:rsidRPr="001A62FC">
        <w:rPr>
          <w:b/>
          <w:bCs/>
          <w:sz w:val="24"/>
          <w:szCs w:val="24"/>
        </w:rPr>
        <w:t>Teicoplanin</w:t>
      </w:r>
      <w:proofErr w:type="spellEnd"/>
      <w:r w:rsidRPr="001A62FC">
        <w:rPr>
          <w:b/>
          <w:bCs/>
          <w:sz w:val="24"/>
          <w:szCs w:val="24"/>
        </w:rPr>
        <w:t xml:space="preserve"> </w:t>
      </w:r>
      <w:r w:rsidRPr="001A62FC">
        <w:rPr>
          <w:b/>
          <w:bCs/>
          <w:color w:val="0070C0"/>
          <w:sz w:val="24"/>
          <w:szCs w:val="24"/>
        </w:rPr>
        <w:t xml:space="preserve">impairs bacterial cell wall synthesis </w:t>
      </w:r>
      <w:r w:rsidRPr="001A62FC">
        <w:rPr>
          <w:b/>
          <w:bCs/>
          <w:sz w:val="24"/>
          <w:szCs w:val="24"/>
        </w:rPr>
        <w:t xml:space="preserve">in a manner entirely analogous to the action of </w:t>
      </w:r>
      <w:proofErr w:type="spellStart"/>
      <w:r w:rsidRPr="001A62FC">
        <w:rPr>
          <w:b/>
          <w:bCs/>
          <w:sz w:val="24"/>
          <w:szCs w:val="24"/>
        </w:rPr>
        <w:t>vancomycin</w:t>
      </w:r>
      <w:proofErr w:type="spellEnd"/>
      <w:r w:rsidRPr="001A62FC">
        <w:rPr>
          <w:b/>
          <w:bCs/>
          <w:sz w:val="24"/>
          <w:szCs w:val="24"/>
        </w:rPr>
        <w:t>.</w:t>
      </w:r>
    </w:p>
    <w:p w:rsidR="00060A95" w:rsidRPr="001A62FC" w:rsidRDefault="00060A95" w:rsidP="001A62FC">
      <w:pPr>
        <w:numPr>
          <w:ilvl w:val="0"/>
          <w:numId w:val="39"/>
        </w:numPr>
        <w:contextualSpacing/>
        <w:jc w:val="both"/>
        <w:rPr>
          <w:b/>
          <w:bCs/>
          <w:sz w:val="24"/>
          <w:szCs w:val="24"/>
        </w:rPr>
      </w:pPr>
      <w:r w:rsidRPr="001A62FC">
        <w:rPr>
          <w:b/>
          <w:bCs/>
          <w:sz w:val="24"/>
          <w:szCs w:val="24"/>
        </w:rPr>
        <w:t xml:space="preserve">In general, </w:t>
      </w:r>
      <w:proofErr w:type="spellStart"/>
      <w:r w:rsidRPr="001A62FC">
        <w:rPr>
          <w:b/>
          <w:bCs/>
          <w:sz w:val="24"/>
          <w:szCs w:val="24"/>
        </w:rPr>
        <w:t>teicoplanin</w:t>
      </w:r>
      <w:proofErr w:type="spellEnd"/>
      <w:r w:rsidRPr="001A62FC">
        <w:rPr>
          <w:b/>
          <w:bCs/>
          <w:sz w:val="24"/>
          <w:szCs w:val="24"/>
        </w:rPr>
        <w:t xml:space="preserve"> appears to be </w:t>
      </w:r>
      <w:r w:rsidRPr="001A62FC">
        <w:rPr>
          <w:b/>
          <w:bCs/>
          <w:color w:val="0070C0"/>
          <w:sz w:val="24"/>
          <w:szCs w:val="24"/>
        </w:rPr>
        <w:t xml:space="preserve">less toxic </w:t>
      </w:r>
      <w:r w:rsidRPr="001A62FC">
        <w:rPr>
          <w:b/>
          <w:bCs/>
          <w:sz w:val="24"/>
          <w:szCs w:val="24"/>
        </w:rPr>
        <w:t xml:space="preserve">than </w:t>
      </w:r>
      <w:proofErr w:type="spellStart"/>
      <w:r w:rsidRPr="001A62FC">
        <w:rPr>
          <w:b/>
          <w:bCs/>
          <w:sz w:val="24"/>
          <w:szCs w:val="24"/>
        </w:rPr>
        <w:t>vancomycin</w:t>
      </w:r>
      <w:proofErr w:type="spellEnd"/>
      <w:r w:rsidRPr="001A62FC">
        <w:rPr>
          <w:b/>
          <w:bCs/>
          <w:sz w:val="24"/>
          <w:szCs w:val="24"/>
        </w:rPr>
        <w:t>.</w:t>
      </w:r>
    </w:p>
    <w:p w:rsidR="001A62FC" w:rsidRDefault="00060A95" w:rsidP="001A62FC">
      <w:pPr>
        <w:numPr>
          <w:ilvl w:val="0"/>
          <w:numId w:val="39"/>
        </w:numPr>
        <w:contextualSpacing/>
        <w:jc w:val="both"/>
        <w:rPr>
          <w:b/>
          <w:bCs/>
          <w:sz w:val="24"/>
          <w:szCs w:val="24"/>
        </w:rPr>
      </w:pPr>
      <w:r w:rsidRPr="001A62FC">
        <w:rPr>
          <w:b/>
          <w:bCs/>
          <w:sz w:val="24"/>
          <w:szCs w:val="24"/>
        </w:rPr>
        <w:t xml:space="preserve">Unlike </w:t>
      </w:r>
      <w:proofErr w:type="spellStart"/>
      <w:r w:rsidRPr="001A62FC">
        <w:rPr>
          <w:b/>
          <w:bCs/>
          <w:sz w:val="24"/>
          <w:szCs w:val="24"/>
        </w:rPr>
        <w:t>vancomycin</w:t>
      </w:r>
      <w:proofErr w:type="spellEnd"/>
      <w:r w:rsidRPr="001A62FC">
        <w:rPr>
          <w:b/>
          <w:bCs/>
          <w:sz w:val="24"/>
          <w:szCs w:val="24"/>
        </w:rPr>
        <w:t xml:space="preserve">, it does </w:t>
      </w:r>
      <w:r w:rsidRPr="001A62FC">
        <w:rPr>
          <w:b/>
          <w:bCs/>
          <w:color w:val="0070C0"/>
          <w:sz w:val="24"/>
          <w:szCs w:val="24"/>
        </w:rPr>
        <w:t>not cause histamine</w:t>
      </w:r>
      <w:r w:rsidR="001A62FC" w:rsidRPr="001A62FC">
        <w:rPr>
          <w:b/>
          <w:bCs/>
          <w:color w:val="0070C0"/>
          <w:sz w:val="24"/>
          <w:szCs w:val="24"/>
        </w:rPr>
        <w:t xml:space="preserve"> </w:t>
      </w:r>
      <w:r w:rsidRPr="001A62FC">
        <w:rPr>
          <w:b/>
          <w:bCs/>
          <w:color w:val="0070C0"/>
          <w:sz w:val="24"/>
          <w:szCs w:val="24"/>
        </w:rPr>
        <w:t xml:space="preserve">release </w:t>
      </w:r>
      <w:r w:rsidRPr="001A62FC">
        <w:rPr>
          <w:b/>
          <w:bCs/>
          <w:sz w:val="24"/>
          <w:szCs w:val="24"/>
        </w:rPr>
        <w:t>following intravenous infusion.</w:t>
      </w:r>
    </w:p>
    <w:p w:rsidR="00060A95" w:rsidRPr="001A62FC" w:rsidRDefault="00060A95" w:rsidP="001A62FC">
      <w:pPr>
        <w:numPr>
          <w:ilvl w:val="0"/>
          <w:numId w:val="39"/>
        </w:numPr>
        <w:contextualSpacing/>
        <w:jc w:val="both"/>
        <w:rPr>
          <w:b/>
          <w:bCs/>
          <w:sz w:val="24"/>
          <w:szCs w:val="24"/>
        </w:rPr>
      </w:pPr>
      <w:proofErr w:type="spellStart"/>
      <w:r w:rsidRPr="001A62FC">
        <w:rPr>
          <w:b/>
          <w:bCs/>
          <w:sz w:val="24"/>
          <w:szCs w:val="24"/>
        </w:rPr>
        <w:t>Teicoplanin</w:t>
      </w:r>
      <w:proofErr w:type="spellEnd"/>
      <w:r w:rsidRPr="001A62FC">
        <w:rPr>
          <w:b/>
          <w:bCs/>
          <w:sz w:val="24"/>
          <w:szCs w:val="24"/>
        </w:rPr>
        <w:t xml:space="preserve"> apparently</w:t>
      </w:r>
      <w:r w:rsidR="001A62FC">
        <w:rPr>
          <w:b/>
          <w:bCs/>
          <w:sz w:val="24"/>
          <w:szCs w:val="24"/>
        </w:rPr>
        <w:t xml:space="preserve"> </w:t>
      </w:r>
      <w:r w:rsidRPr="001A62FC">
        <w:rPr>
          <w:b/>
          <w:bCs/>
          <w:sz w:val="24"/>
          <w:szCs w:val="24"/>
        </w:rPr>
        <w:t xml:space="preserve">also has </w:t>
      </w:r>
      <w:r w:rsidRPr="001A62FC">
        <w:rPr>
          <w:b/>
          <w:bCs/>
          <w:color w:val="0070C0"/>
          <w:sz w:val="24"/>
          <w:szCs w:val="24"/>
        </w:rPr>
        <w:t>less</w:t>
      </w:r>
      <w:r w:rsidRPr="001A62FC">
        <w:rPr>
          <w:b/>
          <w:bCs/>
          <w:sz w:val="24"/>
          <w:szCs w:val="24"/>
        </w:rPr>
        <w:t xml:space="preserve"> potential for causing </w:t>
      </w:r>
      <w:r w:rsidRPr="001A62FC">
        <w:rPr>
          <w:b/>
          <w:bCs/>
          <w:color w:val="0070C0"/>
          <w:sz w:val="24"/>
          <w:szCs w:val="24"/>
        </w:rPr>
        <w:t>nephrotoxicity</w:t>
      </w:r>
      <w:r w:rsidRPr="001A62FC">
        <w:rPr>
          <w:b/>
          <w:bCs/>
          <w:sz w:val="24"/>
          <w:szCs w:val="24"/>
        </w:rPr>
        <w:t xml:space="preserve"> than</w:t>
      </w:r>
      <w:r w:rsidR="001A62FC">
        <w:rPr>
          <w:b/>
          <w:bCs/>
          <w:sz w:val="24"/>
          <w:szCs w:val="24"/>
        </w:rPr>
        <w:t xml:space="preserve"> </w:t>
      </w:r>
      <w:proofErr w:type="spellStart"/>
      <w:r w:rsidRPr="001A62FC">
        <w:rPr>
          <w:b/>
          <w:bCs/>
          <w:sz w:val="24"/>
          <w:szCs w:val="24"/>
        </w:rPr>
        <w:t>vancomycin</w:t>
      </w:r>
      <w:proofErr w:type="spellEnd"/>
      <w:r w:rsidRPr="001A62FC">
        <w:rPr>
          <w:b/>
          <w:bCs/>
          <w:sz w:val="24"/>
          <w:szCs w:val="24"/>
        </w:rPr>
        <w:t>.</w:t>
      </w:r>
    </w:p>
    <w:p w:rsidR="00060A95" w:rsidRPr="00060A95" w:rsidRDefault="00060A95" w:rsidP="00060A95">
      <w:pPr>
        <w:spacing w:line="360" w:lineRule="auto"/>
        <w:ind w:left="927" w:firstLine="0"/>
        <w:jc w:val="both"/>
      </w:pPr>
    </w:p>
    <w:p w:rsidR="00060A95" w:rsidRPr="00060A95" w:rsidRDefault="00060A95" w:rsidP="00060A95">
      <w:pPr>
        <w:spacing w:line="360" w:lineRule="auto"/>
        <w:ind w:left="927" w:firstLine="0"/>
        <w:jc w:val="both"/>
      </w:pPr>
    </w:p>
    <w:p w:rsidR="00060A95" w:rsidRPr="00060A95" w:rsidRDefault="00060A95" w:rsidP="00060A95">
      <w:pPr>
        <w:spacing w:line="360" w:lineRule="auto"/>
        <w:ind w:left="927" w:firstLine="0"/>
        <w:jc w:val="both"/>
      </w:pPr>
    </w:p>
    <w:p w:rsidR="00060A95" w:rsidRPr="00060A95" w:rsidRDefault="00060A95" w:rsidP="00060A95">
      <w:pPr>
        <w:spacing w:line="360" w:lineRule="auto"/>
        <w:ind w:left="927" w:firstLine="0"/>
        <w:jc w:val="both"/>
      </w:pPr>
    </w:p>
    <w:p w:rsidR="00060A95" w:rsidRPr="00060A95" w:rsidRDefault="00060A95" w:rsidP="00060A95">
      <w:pPr>
        <w:spacing w:line="360" w:lineRule="auto"/>
        <w:ind w:left="927" w:firstLine="0"/>
        <w:jc w:val="both"/>
      </w:pPr>
    </w:p>
    <w:p w:rsidR="006C6A92" w:rsidRDefault="006C6A92" w:rsidP="004E73F7">
      <w:pPr>
        <w:jc w:val="both"/>
      </w:pPr>
    </w:p>
    <w:sectPr w:rsidR="006C6A92" w:rsidSect="00372390">
      <w:headerReference w:type="default" r:id="rId16"/>
      <w:footerReference w:type="default" r:id="rId17"/>
      <w:headerReference w:type="first" r:id="rId18"/>
      <w:footerReference w:type="first" r:id="rId19"/>
      <w:pgSz w:w="11906" w:h="16838"/>
      <w:pgMar w:top="1440" w:right="1800" w:bottom="1440" w:left="180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13" w:rsidRDefault="00D20113" w:rsidP="00B97B04">
      <w:pPr>
        <w:spacing w:after="0"/>
      </w:pPr>
      <w:r>
        <w:separator/>
      </w:r>
    </w:p>
  </w:endnote>
  <w:endnote w:type="continuationSeparator" w:id="0">
    <w:p w:rsidR="00D20113" w:rsidRDefault="00D20113" w:rsidP="00B97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inionPro-Regular">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1513907125"/>
      <w:docPartObj>
        <w:docPartGallery w:val="Page Numbers (Bottom of Page)"/>
        <w:docPartUnique/>
      </w:docPartObj>
    </w:sdtPr>
    <w:sdtEndPr>
      <w:rPr>
        <w:noProof w:val="0"/>
      </w:rPr>
    </w:sdtEndPr>
    <w:sdtContent>
      <w:p w:rsidR="00B97B04" w:rsidRDefault="00752581">
        <w:pPr>
          <w:pStyle w:val="Footer"/>
          <w:jc w:val="center"/>
        </w:pPr>
        <w:r>
          <w:rPr>
            <w:noProof/>
            <w:lang w:eastAsia="en-GB"/>
          </w:rPr>
          <mc:AlternateContent>
            <mc:Choice Requires="wps">
              <w:drawing>
                <wp:inline distT="0" distB="0" distL="0" distR="0" wp14:anchorId="12AC69AE" wp14:editId="7B5EE949">
                  <wp:extent cx="5467350" cy="45085"/>
                  <wp:effectExtent l="9525" t="9525" r="0" b="2540"/>
                  <wp:docPr id="3" name="AutoShap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2"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CSC86f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rsidR="00B97B04" w:rsidRDefault="00B97B04">
        <w:pPr>
          <w:pStyle w:val="Footer"/>
          <w:jc w:val="center"/>
        </w:pPr>
        <w:r>
          <w:fldChar w:fldCharType="begin"/>
        </w:r>
        <w:r>
          <w:instrText xml:space="preserve"> PAGE    \* MERGEFORMAT </w:instrText>
        </w:r>
        <w:r>
          <w:fldChar w:fldCharType="separate"/>
        </w:r>
        <w:r w:rsidR="00C345E8">
          <w:rPr>
            <w:noProof/>
          </w:rPr>
          <w:t>2</w:t>
        </w:r>
        <w:r>
          <w:rPr>
            <w:noProof/>
          </w:rPr>
          <w:fldChar w:fldCharType="end"/>
        </w:r>
      </w:p>
    </w:sdtContent>
  </w:sdt>
  <w:p w:rsidR="00B97B04" w:rsidRDefault="00B97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20164927"/>
      <w:docPartObj>
        <w:docPartGallery w:val="Page Numbers (Bottom of Page)"/>
        <w:docPartUnique/>
      </w:docPartObj>
    </w:sdtPr>
    <w:sdtEndPr>
      <w:rPr>
        <w:noProof w:val="0"/>
      </w:rPr>
    </w:sdtEndPr>
    <w:sdtContent>
      <w:p w:rsidR="00372390" w:rsidRDefault="00752581">
        <w:pPr>
          <w:pStyle w:val="Footer"/>
          <w:jc w:val="center"/>
        </w:pPr>
        <w:r>
          <w:rPr>
            <w:noProof/>
            <w:lang w:eastAsia="en-GB"/>
          </w:rPr>
          <mc:AlternateContent>
            <mc:Choice Requires="wps">
              <w:drawing>
                <wp:inline distT="0" distB="0" distL="0" distR="0" wp14:anchorId="032894C0" wp14:editId="46DF4DB6">
                  <wp:extent cx="546735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61sQ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" fillcolor="black" stroked="f">
                  <v:fill r:id="rId1" o:title="" type="pattern"/>
                  <w10:anchorlock/>
                </v:shape>
              </w:pict>
            </mc:Fallback>
          </mc:AlternateContent>
        </w:r>
      </w:p>
      <w:p w:rsidR="00372390" w:rsidRDefault="00372390">
        <w:pPr>
          <w:pStyle w:val="Footer"/>
          <w:jc w:val="center"/>
        </w:pPr>
        <w:r>
          <w:fldChar w:fldCharType="begin"/>
        </w:r>
        <w:r>
          <w:instrText xml:space="preserve"> PAGE    \* MERGEFORMAT </w:instrText>
        </w:r>
        <w:r>
          <w:fldChar w:fldCharType="separate"/>
        </w:r>
        <w:r w:rsidR="00C345E8">
          <w:rPr>
            <w:noProof/>
          </w:rPr>
          <w:t>1</w:t>
        </w:r>
        <w:r>
          <w:rPr>
            <w:noProof/>
          </w:rPr>
          <w:fldChar w:fldCharType="end"/>
        </w:r>
      </w:p>
    </w:sdtContent>
  </w:sdt>
  <w:p w:rsidR="00372390" w:rsidRDefault="00372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13" w:rsidRDefault="00D20113" w:rsidP="00B97B04">
      <w:pPr>
        <w:spacing w:after="0"/>
      </w:pPr>
      <w:r>
        <w:separator/>
      </w:r>
    </w:p>
  </w:footnote>
  <w:footnote w:type="continuationSeparator" w:id="0">
    <w:p w:rsidR="00D20113" w:rsidRDefault="00D20113" w:rsidP="00B97B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90" w:rsidRPr="00924838" w:rsidRDefault="00372390" w:rsidP="00372390">
    <w:pPr>
      <w:pStyle w:val="Header"/>
      <w:rPr>
        <w:b/>
        <w:bCs/>
        <w:i/>
        <w:iCs/>
        <w:lang w:val="en-US"/>
      </w:rPr>
    </w:pPr>
    <w:r w:rsidRPr="00924838">
      <w:rPr>
        <w:b/>
        <w:bCs/>
        <w:i/>
        <w:iCs/>
        <w:lang w:val="en-US"/>
      </w:rPr>
      <w:t xml:space="preserve">Organic Pharmaceutical Chemistry         </w:t>
    </w:r>
    <w:r>
      <w:rPr>
        <w:b/>
        <w:bCs/>
        <w:i/>
        <w:iCs/>
        <w:lang w:val="en-US"/>
      </w:rPr>
      <w:t xml:space="preserve">                           </w:t>
    </w:r>
    <w:proofErr w:type="spellStart"/>
    <w:r>
      <w:rPr>
        <w:b/>
        <w:bCs/>
        <w:i/>
        <w:iCs/>
        <w:lang w:val="en-US"/>
      </w:rPr>
      <w:t>Lec</w:t>
    </w:r>
    <w:proofErr w:type="spellEnd"/>
    <w:r>
      <w:rPr>
        <w:b/>
        <w:bCs/>
        <w:i/>
        <w:iCs/>
        <w:lang w:val="en-US"/>
      </w:rPr>
      <w:t xml:space="preserve"> 4</w:t>
    </w:r>
  </w:p>
  <w:p w:rsidR="00372390" w:rsidRPr="00924838" w:rsidRDefault="00372390" w:rsidP="00372390">
    <w:pPr>
      <w:pStyle w:val="Header"/>
      <w:rPr>
        <w:b/>
        <w:bCs/>
        <w:i/>
        <w:iCs/>
        <w:lang w:val="en-US"/>
      </w:rPr>
    </w:pPr>
    <w:r w:rsidRPr="00924838">
      <w:rPr>
        <w:b/>
        <w:bCs/>
        <w:i/>
        <w:iCs/>
        <w:lang w:val="en-US"/>
      </w:rPr>
      <w:t xml:space="preserve">Antibacterial Antibiotics                   </w:t>
    </w:r>
    <w:r>
      <w:rPr>
        <w:b/>
        <w:bCs/>
        <w:i/>
        <w:iCs/>
        <w:lang w:val="en-US"/>
      </w:rPr>
      <w:t xml:space="preserve">                               </w:t>
    </w:r>
  </w:p>
  <w:p w:rsidR="00372390" w:rsidRPr="00372390" w:rsidRDefault="00372390" w:rsidP="00372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90" w:rsidRPr="00924838" w:rsidRDefault="00372390" w:rsidP="00372390">
    <w:pPr>
      <w:pStyle w:val="Header"/>
      <w:rPr>
        <w:b/>
        <w:bCs/>
        <w:i/>
        <w:iCs/>
        <w:lang w:val="en-US"/>
      </w:rPr>
    </w:pPr>
    <w:r w:rsidRPr="00924838">
      <w:rPr>
        <w:b/>
        <w:bCs/>
        <w:i/>
        <w:iCs/>
        <w:lang w:val="en-US"/>
      </w:rPr>
      <w:t xml:space="preserve">Organic Pharmaceutical Chemistry         </w:t>
    </w:r>
    <w:r>
      <w:rPr>
        <w:b/>
        <w:bCs/>
        <w:i/>
        <w:iCs/>
        <w:lang w:val="en-US"/>
      </w:rPr>
      <w:t xml:space="preserve">                           </w:t>
    </w:r>
    <w:proofErr w:type="spellStart"/>
    <w:r>
      <w:rPr>
        <w:b/>
        <w:bCs/>
        <w:i/>
        <w:iCs/>
        <w:lang w:val="en-US"/>
      </w:rPr>
      <w:t>Lec</w:t>
    </w:r>
    <w:proofErr w:type="spellEnd"/>
    <w:r>
      <w:rPr>
        <w:b/>
        <w:bCs/>
        <w:i/>
        <w:iCs/>
        <w:lang w:val="en-US"/>
      </w:rPr>
      <w:t xml:space="preserve"> 4</w:t>
    </w:r>
  </w:p>
  <w:p w:rsidR="00372390" w:rsidRPr="00924838" w:rsidRDefault="00372390" w:rsidP="00372390">
    <w:pPr>
      <w:pStyle w:val="Header"/>
      <w:rPr>
        <w:b/>
        <w:bCs/>
        <w:i/>
        <w:iCs/>
        <w:lang w:val="en-US"/>
      </w:rPr>
    </w:pPr>
    <w:r w:rsidRPr="00924838">
      <w:rPr>
        <w:b/>
        <w:bCs/>
        <w:i/>
        <w:iCs/>
        <w:lang w:val="en-US"/>
      </w:rPr>
      <w:t>Antibacterial Antibiotics                                                  4</w:t>
    </w:r>
    <w:r w:rsidRPr="00924838">
      <w:rPr>
        <w:b/>
        <w:bCs/>
        <w:i/>
        <w:iCs/>
        <w:vertAlign w:val="superscript"/>
        <w:lang w:val="en-US"/>
      </w:rPr>
      <w:t>th</w:t>
    </w:r>
    <w:r w:rsidRPr="00924838">
      <w:rPr>
        <w:b/>
        <w:bCs/>
        <w:i/>
        <w:iCs/>
        <w:lang w:val="en-US"/>
      </w:rPr>
      <w:t xml:space="preserve"> stage</w:t>
    </w:r>
  </w:p>
  <w:p w:rsidR="00372390" w:rsidRPr="00924838" w:rsidRDefault="00372390" w:rsidP="00372390">
    <w:pPr>
      <w:pStyle w:val="Header"/>
      <w:rPr>
        <w:b/>
        <w:bCs/>
        <w:i/>
        <w:iCs/>
        <w:lang w:val="en-US"/>
      </w:rPr>
    </w:pPr>
    <w:r w:rsidRPr="00924838">
      <w:rPr>
        <w:b/>
        <w:bCs/>
        <w:i/>
        <w:iCs/>
        <w:lang w:val="en-US"/>
      </w:rPr>
      <w:t xml:space="preserve">                                                                                  </w:t>
    </w:r>
  </w:p>
  <w:p w:rsidR="00372390" w:rsidRDefault="00372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DFF"/>
    <w:multiLevelType w:val="hybridMultilevel"/>
    <w:tmpl w:val="54A833B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nsid w:val="02ED7B67"/>
    <w:multiLevelType w:val="hybridMultilevel"/>
    <w:tmpl w:val="5F4A0296"/>
    <w:lvl w:ilvl="0" w:tplc="AE3A66B4">
      <w:start w:val="1"/>
      <w:numFmt w:val="upperLetter"/>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
    <w:nsid w:val="06494034"/>
    <w:multiLevelType w:val="hybridMultilevel"/>
    <w:tmpl w:val="A56C8EF8"/>
    <w:lvl w:ilvl="0" w:tplc="43A8049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nsid w:val="07654FAC"/>
    <w:multiLevelType w:val="hybridMultilevel"/>
    <w:tmpl w:val="6F963B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nsid w:val="08234E25"/>
    <w:multiLevelType w:val="hybridMultilevel"/>
    <w:tmpl w:val="A32C3A86"/>
    <w:lvl w:ilvl="0" w:tplc="A762C6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EA75E4D"/>
    <w:multiLevelType w:val="hybridMultilevel"/>
    <w:tmpl w:val="573622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0082EAE"/>
    <w:multiLevelType w:val="hybridMultilevel"/>
    <w:tmpl w:val="1DF6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7B3DE1"/>
    <w:multiLevelType w:val="hybridMultilevel"/>
    <w:tmpl w:val="059CA3F8"/>
    <w:lvl w:ilvl="0" w:tplc="1EBC55EA">
      <w:numFmt w:val="bullet"/>
      <w:lvlText w:val="-"/>
      <w:lvlJc w:val="left"/>
      <w:pPr>
        <w:ind w:left="1869" w:hanging="735"/>
      </w:pPr>
      <w:rPr>
        <w:rFonts w:ascii="Times New Roman" w:eastAsiaTheme="minorHAns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160617CB"/>
    <w:multiLevelType w:val="hybridMultilevel"/>
    <w:tmpl w:val="448866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1A90438B"/>
    <w:multiLevelType w:val="hybridMultilevel"/>
    <w:tmpl w:val="E7CC4228"/>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0">
    <w:nsid w:val="1BAF4F00"/>
    <w:multiLevelType w:val="hybridMultilevel"/>
    <w:tmpl w:val="162CD5CC"/>
    <w:lvl w:ilvl="0" w:tplc="A5A6576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nsid w:val="1C284F0F"/>
    <w:multiLevelType w:val="hybridMultilevel"/>
    <w:tmpl w:val="CCE6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C840DA"/>
    <w:multiLevelType w:val="hybridMultilevel"/>
    <w:tmpl w:val="3A788292"/>
    <w:lvl w:ilvl="0" w:tplc="08090001">
      <w:start w:val="1"/>
      <w:numFmt w:val="bullet"/>
      <w:lvlText w:val=""/>
      <w:lvlJc w:val="left"/>
      <w:pPr>
        <w:ind w:left="720" w:hanging="360"/>
      </w:pPr>
      <w:rPr>
        <w:rFonts w:ascii="Symbol" w:hAnsi="Symbol" w:hint="default"/>
      </w:rPr>
    </w:lvl>
    <w:lvl w:ilvl="1" w:tplc="A9802E78">
      <w:numFmt w:val="bullet"/>
      <w:lvlText w:val="-"/>
      <w:lvlJc w:val="left"/>
      <w:pPr>
        <w:ind w:left="1815" w:hanging="73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F3313A"/>
    <w:multiLevelType w:val="hybridMultilevel"/>
    <w:tmpl w:val="13E24256"/>
    <w:lvl w:ilvl="0" w:tplc="E48A1B3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272B5E9C"/>
    <w:multiLevelType w:val="hybridMultilevel"/>
    <w:tmpl w:val="924AC9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A8B53C4"/>
    <w:multiLevelType w:val="hybridMultilevel"/>
    <w:tmpl w:val="968C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951267"/>
    <w:multiLevelType w:val="hybridMultilevel"/>
    <w:tmpl w:val="6E948F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309E6699"/>
    <w:multiLevelType w:val="hybridMultilevel"/>
    <w:tmpl w:val="A2E22308"/>
    <w:lvl w:ilvl="0" w:tplc="6CD48054">
      <w:start w:val="1"/>
      <w:numFmt w:val="decimal"/>
      <w:lvlText w:val="%1-"/>
      <w:lvlJc w:val="left"/>
      <w:pPr>
        <w:ind w:left="927" w:hanging="360"/>
      </w:pPr>
      <w:rPr>
        <w:rFonts w:hint="default"/>
        <w:b/>
        <w:bCs/>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67A2D09"/>
    <w:multiLevelType w:val="hybridMultilevel"/>
    <w:tmpl w:val="C2F602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3CF30487"/>
    <w:multiLevelType w:val="multilevel"/>
    <w:tmpl w:val="2F82F0BE"/>
    <w:lvl w:ilvl="0">
      <w:start w:val="1"/>
      <w:numFmt w:val="decimal"/>
      <w:pStyle w:val="Heading1"/>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1EC2CEA"/>
    <w:multiLevelType w:val="hybridMultilevel"/>
    <w:tmpl w:val="B2EC7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420F7E9D"/>
    <w:multiLevelType w:val="hybridMultilevel"/>
    <w:tmpl w:val="7360BC34"/>
    <w:lvl w:ilvl="0" w:tplc="9948F6D4">
      <w:start w:val="1"/>
      <w:numFmt w:val="bullet"/>
      <w:lvlText w:val=""/>
      <w:lvlJc w:val="left"/>
      <w:pPr>
        <w:ind w:left="1287" w:hanging="360"/>
      </w:pPr>
      <w:rPr>
        <w:rFonts w:ascii="Wingdings" w:hAnsi="Wingdings" w:hint="default"/>
        <w:color w:val="00B0F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A2A71BC"/>
    <w:multiLevelType w:val="hybridMultilevel"/>
    <w:tmpl w:val="618E1D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A3926F3"/>
    <w:multiLevelType w:val="hybridMultilevel"/>
    <w:tmpl w:val="2864CC7A"/>
    <w:lvl w:ilvl="0" w:tplc="D0E0A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E50162"/>
    <w:multiLevelType w:val="hybridMultilevel"/>
    <w:tmpl w:val="8D36BF72"/>
    <w:lvl w:ilvl="0" w:tplc="04090009">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5">
    <w:nsid w:val="4B9E2766"/>
    <w:multiLevelType w:val="hybridMultilevel"/>
    <w:tmpl w:val="15B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912B8D"/>
    <w:multiLevelType w:val="hybridMultilevel"/>
    <w:tmpl w:val="599058FA"/>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7">
    <w:nsid w:val="52BC49D3"/>
    <w:multiLevelType w:val="hybridMultilevel"/>
    <w:tmpl w:val="E99815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DA7B2D"/>
    <w:multiLevelType w:val="hybridMultilevel"/>
    <w:tmpl w:val="94E0D44C"/>
    <w:lvl w:ilvl="0" w:tplc="08090001">
      <w:start w:val="1"/>
      <w:numFmt w:val="bullet"/>
      <w:lvlText w:val=""/>
      <w:lvlJc w:val="left"/>
      <w:pPr>
        <w:ind w:left="3324" w:hanging="360"/>
      </w:pPr>
      <w:rPr>
        <w:rFonts w:ascii="Symbol" w:hAnsi="Symbol" w:hint="default"/>
      </w:rPr>
    </w:lvl>
    <w:lvl w:ilvl="1" w:tplc="08090003" w:tentative="1">
      <w:start w:val="1"/>
      <w:numFmt w:val="bullet"/>
      <w:lvlText w:val="o"/>
      <w:lvlJc w:val="left"/>
      <w:pPr>
        <w:ind w:left="4044" w:hanging="360"/>
      </w:pPr>
      <w:rPr>
        <w:rFonts w:ascii="Courier New" w:hAnsi="Courier New" w:cs="Courier New" w:hint="default"/>
      </w:rPr>
    </w:lvl>
    <w:lvl w:ilvl="2" w:tplc="08090005" w:tentative="1">
      <w:start w:val="1"/>
      <w:numFmt w:val="bullet"/>
      <w:lvlText w:val=""/>
      <w:lvlJc w:val="left"/>
      <w:pPr>
        <w:ind w:left="4764" w:hanging="360"/>
      </w:pPr>
      <w:rPr>
        <w:rFonts w:ascii="Wingdings" w:hAnsi="Wingdings" w:hint="default"/>
      </w:rPr>
    </w:lvl>
    <w:lvl w:ilvl="3" w:tplc="08090001" w:tentative="1">
      <w:start w:val="1"/>
      <w:numFmt w:val="bullet"/>
      <w:lvlText w:val=""/>
      <w:lvlJc w:val="left"/>
      <w:pPr>
        <w:ind w:left="5484" w:hanging="360"/>
      </w:pPr>
      <w:rPr>
        <w:rFonts w:ascii="Symbol" w:hAnsi="Symbol" w:hint="default"/>
      </w:rPr>
    </w:lvl>
    <w:lvl w:ilvl="4" w:tplc="08090003" w:tentative="1">
      <w:start w:val="1"/>
      <w:numFmt w:val="bullet"/>
      <w:lvlText w:val="o"/>
      <w:lvlJc w:val="left"/>
      <w:pPr>
        <w:ind w:left="6204" w:hanging="360"/>
      </w:pPr>
      <w:rPr>
        <w:rFonts w:ascii="Courier New" w:hAnsi="Courier New" w:cs="Courier New" w:hint="default"/>
      </w:rPr>
    </w:lvl>
    <w:lvl w:ilvl="5" w:tplc="08090005" w:tentative="1">
      <w:start w:val="1"/>
      <w:numFmt w:val="bullet"/>
      <w:lvlText w:val=""/>
      <w:lvlJc w:val="left"/>
      <w:pPr>
        <w:ind w:left="6924" w:hanging="360"/>
      </w:pPr>
      <w:rPr>
        <w:rFonts w:ascii="Wingdings" w:hAnsi="Wingdings" w:hint="default"/>
      </w:rPr>
    </w:lvl>
    <w:lvl w:ilvl="6" w:tplc="08090001" w:tentative="1">
      <w:start w:val="1"/>
      <w:numFmt w:val="bullet"/>
      <w:lvlText w:val=""/>
      <w:lvlJc w:val="left"/>
      <w:pPr>
        <w:ind w:left="7644" w:hanging="360"/>
      </w:pPr>
      <w:rPr>
        <w:rFonts w:ascii="Symbol" w:hAnsi="Symbol" w:hint="default"/>
      </w:rPr>
    </w:lvl>
    <w:lvl w:ilvl="7" w:tplc="08090003" w:tentative="1">
      <w:start w:val="1"/>
      <w:numFmt w:val="bullet"/>
      <w:lvlText w:val="o"/>
      <w:lvlJc w:val="left"/>
      <w:pPr>
        <w:ind w:left="8364" w:hanging="360"/>
      </w:pPr>
      <w:rPr>
        <w:rFonts w:ascii="Courier New" w:hAnsi="Courier New" w:cs="Courier New" w:hint="default"/>
      </w:rPr>
    </w:lvl>
    <w:lvl w:ilvl="8" w:tplc="08090005" w:tentative="1">
      <w:start w:val="1"/>
      <w:numFmt w:val="bullet"/>
      <w:lvlText w:val=""/>
      <w:lvlJc w:val="left"/>
      <w:pPr>
        <w:ind w:left="9084" w:hanging="360"/>
      </w:pPr>
      <w:rPr>
        <w:rFonts w:ascii="Wingdings" w:hAnsi="Wingdings" w:hint="default"/>
      </w:rPr>
    </w:lvl>
  </w:abstractNum>
  <w:abstractNum w:abstractNumId="29">
    <w:nsid w:val="59E27786"/>
    <w:multiLevelType w:val="hybridMultilevel"/>
    <w:tmpl w:val="5B822172"/>
    <w:lvl w:ilvl="0" w:tplc="F7AC3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A997029"/>
    <w:multiLevelType w:val="hybridMultilevel"/>
    <w:tmpl w:val="12546772"/>
    <w:lvl w:ilvl="0" w:tplc="1EBC55EA">
      <w:numFmt w:val="bullet"/>
      <w:lvlText w:val="-"/>
      <w:lvlJc w:val="left"/>
      <w:pPr>
        <w:ind w:left="1302" w:hanging="735"/>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nsid w:val="5C823FBA"/>
    <w:multiLevelType w:val="hybridMultilevel"/>
    <w:tmpl w:val="0FAEF9CC"/>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2">
    <w:nsid w:val="5F325CCA"/>
    <w:multiLevelType w:val="hybridMultilevel"/>
    <w:tmpl w:val="1CA68068"/>
    <w:lvl w:ilvl="0" w:tplc="7D9AFF6A">
      <w:start w:val="1"/>
      <w:numFmt w:val="bullet"/>
      <w:lvlText w:val=""/>
      <w:lvlJc w:val="left"/>
      <w:pPr>
        <w:ind w:left="1287" w:hanging="360"/>
      </w:pPr>
      <w:rPr>
        <w:rFonts w:ascii="Symbol" w:hAnsi="Symbol" w:hint="default"/>
        <w:b/>
        <w:bCs/>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60AF5B25"/>
    <w:multiLevelType w:val="hybridMultilevel"/>
    <w:tmpl w:val="E5AEEB88"/>
    <w:lvl w:ilvl="0" w:tplc="08090001">
      <w:start w:val="1"/>
      <w:numFmt w:val="bullet"/>
      <w:lvlText w:val=""/>
      <w:lvlJc w:val="left"/>
      <w:pPr>
        <w:ind w:left="2367" w:hanging="360"/>
      </w:pPr>
      <w:rPr>
        <w:rFonts w:ascii="Symbol" w:hAnsi="Symbol"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34">
    <w:nsid w:val="65485875"/>
    <w:multiLevelType w:val="hybridMultilevel"/>
    <w:tmpl w:val="B3ECD2C6"/>
    <w:lvl w:ilvl="0" w:tplc="67A229EC">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5">
    <w:nsid w:val="687109C8"/>
    <w:multiLevelType w:val="hybridMultilevel"/>
    <w:tmpl w:val="872058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nsid w:val="6A255033"/>
    <w:multiLevelType w:val="hybridMultilevel"/>
    <w:tmpl w:val="083C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A24A8D"/>
    <w:multiLevelType w:val="hybridMultilevel"/>
    <w:tmpl w:val="767E244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8">
    <w:nsid w:val="71CE4F3C"/>
    <w:multiLevelType w:val="hybridMultilevel"/>
    <w:tmpl w:val="F5E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0B711D"/>
    <w:multiLevelType w:val="hybridMultilevel"/>
    <w:tmpl w:val="7A0ED13A"/>
    <w:lvl w:ilvl="0" w:tplc="08090001">
      <w:start w:val="1"/>
      <w:numFmt w:val="bullet"/>
      <w:lvlText w:val=""/>
      <w:lvlJc w:val="left"/>
      <w:pPr>
        <w:ind w:left="2022" w:hanging="360"/>
      </w:pPr>
      <w:rPr>
        <w:rFonts w:ascii="Symbol" w:hAnsi="Symbol" w:hint="default"/>
      </w:rPr>
    </w:lvl>
    <w:lvl w:ilvl="1" w:tplc="08090003" w:tentative="1">
      <w:start w:val="1"/>
      <w:numFmt w:val="bullet"/>
      <w:lvlText w:val="o"/>
      <w:lvlJc w:val="left"/>
      <w:pPr>
        <w:ind w:left="2742" w:hanging="360"/>
      </w:pPr>
      <w:rPr>
        <w:rFonts w:ascii="Courier New" w:hAnsi="Courier New" w:cs="Courier New" w:hint="default"/>
      </w:rPr>
    </w:lvl>
    <w:lvl w:ilvl="2" w:tplc="08090005" w:tentative="1">
      <w:start w:val="1"/>
      <w:numFmt w:val="bullet"/>
      <w:lvlText w:val=""/>
      <w:lvlJc w:val="left"/>
      <w:pPr>
        <w:ind w:left="3462" w:hanging="360"/>
      </w:pPr>
      <w:rPr>
        <w:rFonts w:ascii="Wingdings" w:hAnsi="Wingdings" w:hint="default"/>
      </w:rPr>
    </w:lvl>
    <w:lvl w:ilvl="3" w:tplc="08090001" w:tentative="1">
      <w:start w:val="1"/>
      <w:numFmt w:val="bullet"/>
      <w:lvlText w:val=""/>
      <w:lvlJc w:val="left"/>
      <w:pPr>
        <w:ind w:left="4182" w:hanging="360"/>
      </w:pPr>
      <w:rPr>
        <w:rFonts w:ascii="Symbol" w:hAnsi="Symbol" w:hint="default"/>
      </w:rPr>
    </w:lvl>
    <w:lvl w:ilvl="4" w:tplc="08090003" w:tentative="1">
      <w:start w:val="1"/>
      <w:numFmt w:val="bullet"/>
      <w:lvlText w:val="o"/>
      <w:lvlJc w:val="left"/>
      <w:pPr>
        <w:ind w:left="4902" w:hanging="360"/>
      </w:pPr>
      <w:rPr>
        <w:rFonts w:ascii="Courier New" w:hAnsi="Courier New" w:cs="Courier New" w:hint="default"/>
      </w:rPr>
    </w:lvl>
    <w:lvl w:ilvl="5" w:tplc="08090005" w:tentative="1">
      <w:start w:val="1"/>
      <w:numFmt w:val="bullet"/>
      <w:lvlText w:val=""/>
      <w:lvlJc w:val="left"/>
      <w:pPr>
        <w:ind w:left="5622" w:hanging="360"/>
      </w:pPr>
      <w:rPr>
        <w:rFonts w:ascii="Wingdings" w:hAnsi="Wingdings" w:hint="default"/>
      </w:rPr>
    </w:lvl>
    <w:lvl w:ilvl="6" w:tplc="08090001" w:tentative="1">
      <w:start w:val="1"/>
      <w:numFmt w:val="bullet"/>
      <w:lvlText w:val=""/>
      <w:lvlJc w:val="left"/>
      <w:pPr>
        <w:ind w:left="6342" w:hanging="360"/>
      </w:pPr>
      <w:rPr>
        <w:rFonts w:ascii="Symbol" w:hAnsi="Symbol" w:hint="default"/>
      </w:rPr>
    </w:lvl>
    <w:lvl w:ilvl="7" w:tplc="08090003" w:tentative="1">
      <w:start w:val="1"/>
      <w:numFmt w:val="bullet"/>
      <w:lvlText w:val="o"/>
      <w:lvlJc w:val="left"/>
      <w:pPr>
        <w:ind w:left="7062" w:hanging="360"/>
      </w:pPr>
      <w:rPr>
        <w:rFonts w:ascii="Courier New" w:hAnsi="Courier New" w:cs="Courier New" w:hint="default"/>
      </w:rPr>
    </w:lvl>
    <w:lvl w:ilvl="8" w:tplc="08090005" w:tentative="1">
      <w:start w:val="1"/>
      <w:numFmt w:val="bullet"/>
      <w:lvlText w:val=""/>
      <w:lvlJc w:val="left"/>
      <w:pPr>
        <w:ind w:left="7782" w:hanging="360"/>
      </w:pPr>
      <w:rPr>
        <w:rFonts w:ascii="Wingdings" w:hAnsi="Wingdings" w:hint="default"/>
      </w:rPr>
    </w:lvl>
  </w:abstractNum>
  <w:abstractNum w:abstractNumId="40">
    <w:nsid w:val="77030064"/>
    <w:multiLevelType w:val="hybridMultilevel"/>
    <w:tmpl w:val="E96A1B5C"/>
    <w:lvl w:ilvl="0" w:tplc="09A8F21C">
      <w:start w:val="1"/>
      <w:numFmt w:val="decimal"/>
      <w:lvlText w:val="%1."/>
      <w:lvlJc w:val="left"/>
      <w:pPr>
        <w:ind w:left="1287" w:hanging="360"/>
      </w:pPr>
      <w:rPr>
        <w:b/>
        <w:bCs/>
        <w:color w:val="FF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78A93E9D"/>
    <w:multiLevelType w:val="hybridMultilevel"/>
    <w:tmpl w:val="85E4DD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7A9B63EE"/>
    <w:multiLevelType w:val="hybridMultilevel"/>
    <w:tmpl w:val="E5DA9906"/>
    <w:lvl w:ilvl="0" w:tplc="0809000F">
      <w:start w:val="1"/>
      <w:numFmt w:val="decimal"/>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num w:numId="1">
    <w:abstractNumId w:val="19"/>
  </w:num>
  <w:num w:numId="2">
    <w:abstractNumId w:val="19"/>
  </w:num>
  <w:num w:numId="3">
    <w:abstractNumId w:val="22"/>
  </w:num>
  <w:num w:numId="4">
    <w:abstractNumId w:val="10"/>
  </w:num>
  <w:num w:numId="5">
    <w:abstractNumId w:val="29"/>
  </w:num>
  <w:num w:numId="6">
    <w:abstractNumId w:val="34"/>
  </w:num>
  <w:num w:numId="7">
    <w:abstractNumId w:val="4"/>
  </w:num>
  <w:num w:numId="8">
    <w:abstractNumId w:val="23"/>
  </w:num>
  <w:num w:numId="9">
    <w:abstractNumId w:val="16"/>
  </w:num>
  <w:num w:numId="10">
    <w:abstractNumId w:val="30"/>
  </w:num>
  <w:num w:numId="11">
    <w:abstractNumId w:val="7"/>
  </w:num>
  <w:num w:numId="12">
    <w:abstractNumId w:val="11"/>
  </w:num>
  <w:num w:numId="13">
    <w:abstractNumId w:val="36"/>
  </w:num>
  <w:num w:numId="14">
    <w:abstractNumId w:val="38"/>
  </w:num>
  <w:num w:numId="15">
    <w:abstractNumId w:val="25"/>
  </w:num>
  <w:num w:numId="16">
    <w:abstractNumId w:val="15"/>
  </w:num>
  <w:num w:numId="17">
    <w:abstractNumId w:val="35"/>
  </w:num>
  <w:num w:numId="18">
    <w:abstractNumId w:val="9"/>
  </w:num>
  <w:num w:numId="19">
    <w:abstractNumId w:val="26"/>
  </w:num>
  <w:num w:numId="20">
    <w:abstractNumId w:val="0"/>
  </w:num>
  <w:num w:numId="21">
    <w:abstractNumId w:val="13"/>
  </w:num>
  <w:num w:numId="22">
    <w:abstractNumId w:val="20"/>
  </w:num>
  <w:num w:numId="23">
    <w:abstractNumId w:val="33"/>
  </w:num>
  <w:num w:numId="24">
    <w:abstractNumId w:val="41"/>
  </w:num>
  <w:num w:numId="25">
    <w:abstractNumId w:val="3"/>
  </w:num>
  <w:num w:numId="26">
    <w:abstractNumId w:val="18"/>
  </w:num>
  <w:num w:numId="27">
    <w:abstractNumId w:val="2"/>
  </w:num>
  <w:num w:numId="28">
    <w:abstractNumId w:val="1"/>
  </w:num>
  <w:num w:numId="29">
    <w:abstractNumId w:val="5"/>
  </w:num>
  <w:num w:numId="30">
    <w:abstractNumId w:val="40"/>
  </w:num>
  <w:num w:numId="31">
    <w:abstractNumId w:val="24"/>
  </w:num>
  <w:num w:numId="32">
    <w:abstractNumId w:val="14"/>
  </w:num>
  <w:num w:numId="33">
    <w:abstractNumId w:val="12"/>
  </w:num>
  <w:num w:numId="34">
    <w:abstractNumId w:val="27"/>
  </w:num>
  <w:num w:numId="35">
    <w:abstractNumId w:val="28"/>
  </w:num>
  <w:num w:numId="36">
    <w:abstractNumId w:val="17"/>
  </w:num>
  <w:num w:numId="37">
    <w:abstractNumId w:val="21"/>
  </w:num>
  <w:num w:numId="38">
    <w:abstractNumId w:val="32"/>
  </w:num>
  <w:num w:numId="39">
    <w:abstractNumId w:val="31"/>
  </w:num>
  <w:num w:numId="40">
    <w:abstractNumId w:val="42"/>
  </w:num>
  <w:num w:numId="41">
    <w:abstractNumId w:val="8"/>
  </w:num>
  <w:num w:numId="42">
    <w:abstractNumId w:val="39"/>
  </w:num>
  <w:num w:numId="43">
    <w:abstractNumId w:val="3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91"/>
    <w:rsid w:val="00004D22"/>
    <w:rsid w:val="00005BB9"/>
    <w:rsid w:val="000070B3"/>
    <w:rsid w:val="000145D9"/>
    <w:rsid w:val="0001670E"/>
    <w:rsid w:val="00021A84"/>
    <w:rsid w:val="00031028"/>
    <w:rsid w:val="00031E1C"/>
    <w:rsid w:val="0004257A"/>
    <w:rsid w:val="00043FDA"/>
    <w:rsid w:val="00050BA0"/>
    <w:rsid w:val="00051115"/>
    <w:rsid w:val="00054262"/>
    <w:rsid w:val="00057FC6"/>
    <w:rsid w:val="00060A95"/>
    <w:rsid w:val="0006532B"/>
    <w:rsid w:val="00066CDC"/>
    <w:rsid w:val="00070C8A"/>
    <w:rsid w:val="0007439A"/>
    <w:rsid w:val="00077637"/>
    <w:rsid w:val="00077900"/>
    <w:rsid w:val="00081E4F"/>
    <w:rsid w:val="00090257"/>
    <w:rsid w:val="0009153E"/>
    <w:rsid w:val="0009263C"/>
    <w:rsid w:val="00093C1C"/>
    <w:rsid w:val="0009497B"/>
    <w:rsid w:val="00094A8B"/>
    <w:rsid w:val="00096C07"/>
    <w:rsid w:val="000972E1"/>
    <w:rsid w:val="000A127E"/>
    <w:rsid w:val="000A1CD4"/>
    <w:rsid w:val="000A59D0"/>
    <w:rsid w:val="000A5CB5"/>
    <w:rsid w:val="000A63AC"/>
    <w:rsid w:val="000A7BAC"/>
    <w:rsid w:val="000B0407"/>
    <w:rsid w:val="000B1B16"/>
    <w:rsid w:val="000B2AAD"/>
    <w:rsid w:val="000B2B91"/>
    <w:rsid w:val="000B3D40"/>
    <w:rsid w:val="000B4AB0"/>
    <w:rsid w:val="000B55DF"/>
    <w:rsid w:val="000B6CDF"/>
    <w:rsid w:val="000C07E1"/>
    <w:rsid w:val="000C0C5B"/>
    <w:rsid w:val="000C1457"/>
    <w:rsid w:val="000C1A1B"/>
    <w:rsid w:val="000C1CEB"/>
    <w:rsid w:val="000C3855"/>
    <w:rsid w:val="000C4F8E"/>
    <w:rsid w:val="000D2186"/>
    <w:rsid w:val="000D34D9"/>
    <w:rsid w:val="000D7BBF"/>
    <w:rsid w:val="000E2489"/>
    <w:rsid w:val="000E474E"/>
    <w:rsid w:val="000E4E23"/>
    <w:rsid w:val="000E6465"/>
    <w:rsid w:val="000E6A56"/>
    <w:rsid w:val="000E7835"/>
    <w:rsid w:val="000F1058"/>
    <w:rsid w:val="000F3069"/>
    <w:rsid w:val="001015AD"/>
    <w:rsid w:val="00101ED4"/>
    <w:rsid w:val="001038EC"/>
    <w:rsid w:val="00103DB6"/>
    <w:rsid w:val="00105DA3"/>
    <w:rsid w:val="00107784"/>
    <w:rsid w:val="001107C8"/>
    <w:rsid w:val="0011221E"/>
    <w:rsid w:val="0011504D"/>
    <w:rsid w:val="0012079C"/>
    <w:rsid w:val="00121DAA"/>
    <w:rsid w:val="00123666"/>
    <w:rsid w:val="001260DC"/>
    <w:rsid w:val="00126A20"/>
    <w:rsid w:val="00126EC8"/>
    <w:rsid w:val="00127F32"/>
    <w:rsid w:val="001330A7"/>
    <w:rsid w:val="00134683"/>
    <w:rsid w:val="00134CE8"/>
    <w:rsid w:val="00135004"/>
    <w:rsid w:val="0013604F"/>
    <w:rsid w:val="001361D6"/>
    <w:rsid w:val="001376DE"/>
    <w:rsid w:val="00137F29"/>
    <w:rsid w:val="00142575"/>
    <w:rsid w:val="00144144"/>
    <w:rsid w:val="00146935"/>
    <w:rsid w:val="00146C2B"/>
    <w:rsid w:val="00146FD5"/>
    <w:rsid w:val="001478F5"/>
    <w:rsid w:val="00152967"/>
    <w:rsid w:val="001540BC"/>
    <w:rsid w:val="00160F6E"/>
    <w:rsid w:val="0016556B"/>
    <w:rsid w:val="00180100"/>
    <w:rsid w:val="00182D73"/>
    <w:rsid w:val="00187C30"/>
    <w:rsid w:val="001951E9"/>
    <w:rsid w:val="0019637D"/>
    <w:rsid w:val="00197692"/>
    <w:rsid w:val="001A2656"/>
    <w:rsid w:val="001A27EC"/>
    <w:rsid w:val="001A3544"/>
    <w:rsid w:val="001A62FC"/>
    <w:rsid w:val="001A6EC5"/>
    <w:rsid w:val="001B2FC3"/>
    <w:rsid w:val="001B59F6"/>
    <w:rsid w:val="001B6517"/>
    <w:rsid w:val="001B7C60"/>
    <w:rsid w:val="001C29DE"/>
    <w:rsid w:val="001C3F55"/>
    <w:rsid w:val="001C7170"/>
    <w:rsid w:val="001D1B62"/>
    <w:rsid w:val="001D34BE"/>
    <w:rsid w:val="001E2D8A"/>
    <w:rsid w:val="001E3DA4"/>
    <w:rsid w:val="001E3E03"/>
    <w:rsid w:val="001E4678"/>
    <w:rsid w:val="001E4AAB"/>
    <w:rsid w:val="001E540C"/>
    <w:rsid w:val="001E7E0D"/>
    <w:rsid w:val="001F08F1"/>
    <w:rsid w:val="001F1424"/>
    <w:rsid w:val="001F2300"/>
    <w:rsid w:val="001F6A1D"/>
    <w:rsid w:val="001F7F34"/>
    <w:rsid w:val="00200B9E"/>
    <w:rsid w:val="00203091"/>
    <w:rsid w:val="00206539"/>
    <w:rsid w:val="002104F6"/>
    <w:rsid w:val="00211F22"/>
    <w:rsid w:val="00214662"/>
    <w:rsid w:val="0021563F"/>
    <w:rsid w:val="0022397A"/>
    <w:rsid w:val="00224984"/>
    <w:rsid w:val="00225633"/>
    <w:rsid w:val="0022607A"/>
    <w:rsid w:val="00227FEE"/>
    <w:rsid w:val="00230DC2"/>
    <w:rsid w:val="00235B7F"/>
    <w:rsid w:val="00240455"/>
    <w:rsid w:val="00241A51"/>
    <w:rsid w:val="0024291D"/>
    <w:rsid w:val="0024345D"/>
    <w:rsid w:val="0024511D"/>
    <w:rsid w:val="002451E7"/>
    <w:rsid w:val="00245DC1"/>
    <w:rsid w:val="00247C99"/>
    <w:rsid w:val="00247D68"/>
    <w:rsid w:val="002507E5"/>
    <w:rsid w:val="00251365"/>
    <w:rsid w:val="00253DD3"/>
    <w:rsid w:val="002546EC"/>
    <w:rsid w:val="002576A0"/>
    <w:rsid w:val="002648D3"/>
    <w:rsid w:val="00265089"/>
    <w:rsid w:val="002657D9"/>
    <w:rsid w:val="002716C5"/>
    <w:rsid w:val="0027348B"/>
    <w:rsid w:val="00273A66"/>
    <w:rsid w:val="00276E76"/>
    <w:rsid w:val="002770CD"/>
    <w:rsid w:val="0027789B"/>
    <w:rsid w:val="00280676"/>
    <w:rsid w:val="00282722"/>
    <w:rsid w:val="00284C47"/>
    <w:rsid w:val="002869BA"/>
    <w:rsid w:val="00290ADE"/>
    <w:rsid w:val="00291A84"/>
    <w:rsid w:val="00292377"/>
    <w:rsid w:val="00294ACB"/>
    <w:rsid w:val="00295278"/>
    <w:rsid w:val="00295983"/>
    <w:rsid w:val="002970D5"/>
    <w:rsid w:val="002A099A"/>
    <w:rsid w:val="002A0D34"/>
    <w:rsid w:val="002A5E41"/>
    <w:rsid w:val="002A7694"/>
    <w:rsid w:val="002B097F"/>
    <w:rsid w:val="002B1186"/>
    <w:rsid w:val="002B118C"/>
    <w:rsid w:val="002C0D94"/>
    <w:rsid w:val="002C3B0F"/>
    <w:rsid w:val="002C41E4"/>
    <w:rsid w:val="002C4B38"/>
    <w:rsid w:val="002C50D1"/>
    <w:rsid w:val="002D1C08"/>
    <w:rsid w:val="002D4FBD"/>
    <w:rsid w:val="002D5D09"/>
    <w:rsid w:val="002D7D29"/>
    <w:rsid w:val="002E760B"/>
    <w:rsid w:val="002F3BAD"/>
    <w:rsid w:val="002F6367"/>
    <w:rsid w:val="00302418"/>
    <w:rsid w:val="00302D58"/>
    <w:rsid w:val="00306C10"/>
    <w:rsid w:val="00310448"/>
    <w:rsid w:val="00314549"/>
    <w:rsid w:val="00314EB5"/>
    <w:rsid w:val="0031585D"/>
    <w:rsid w:val="00317121"/>
    <w:rsid w:val="00317AC9"/>
    <w:rsid w:val="00321EB2"/>
    <w:rsid w:val="0032777A"/>
    <w:rsid w:val="003328C3"/>
    <w:rsid w:val="003335E1"/>
    <w:rsid w:val="00334775"/>
    <w:rsid w:val="00335138"/>
    <w:rsid w:val="00337E7F"/>
    <w:rsid w:val="0034077F"/>
    <w:rsid w:val="00343706"/>
    <w:rsid w:val="00343853"/>
    <w:rsid w:val="00344106"/>
    <w:rsid w:val="00350AD5"/>
    <w:rsid w:val="003522B5"/>
    <w:rsid w:val="00352890"/>
    <w:rsid w:val="00354C0C"/>
    <w:rsid w:val="00355A5F"/>
    <w:rsid w:val="00356D7D"/>
    <w:rsid w:val="00356DA1"/>
    <w:rsid w:val="0035713A"/>
    <w:rsid w:val="0035790A"/>
    <w:rsid w:val="00360D04"/>
    <w:rsid w:val="003637DB"/>
    <w:rsid w:val="00363FC1"/>
    <w:rsid w:val="00366344"/>
    <w:rsid w:val="00370158"/>
    <w:rsid w:val="00372390"/>
    <w:rsid w:val="003748FD"/>
    <w:rsid w:val="00375626"/>
    <w:rsid w:val="0037794F"/>
    <w:rsid w:val="003813C4"/>
    <w:rsid w:val="003840E1"/>
    <w:rsid w:val="003842BE"/>
    <w:rsid w:val="00384E95"/>
    <w:rsid w:val="00385F78"/>
    <w:rsid w:val="003903EA"/>
    <w:rsid w:val="00390702"/>
    <w:rsid w:val="003907EC"/>
    <w:rsid w:val="00391607"/>
    <w:rsid w:val="003A735C"/>
    <w:rsid w:val="003B0740"/>
    <w:rsid w:val="003B1DA4"/>
    <w:rsid w:val="003B42CB"/>
    <w:rsid w:val="003B4AD4"/>
    <w:rsid w:val="003B54DE"/>
    <w:rsid w:val="003B576D"/>
    <w:rsid w:val="003B5973"/>
    <w:rsid w:val="003B5EA0"/>
    <w:rsid w:val="003B648A"/>
    <w:rsid w:val="003B73D1"/>
    <w:rsid w:val="003B7F68"/>
    <w:rsid w:val="003C0272"/>
    <w:rsid w:val="003C1AC0"/>
    <w:rsid w:val="003C3E17"/>
    <w:rsid w:val="003C6565"/>
    <w:rsid w:val="003C73D8"/>
    <w:rsid w:val="003C7E5E"/>
    <w:rsid w:val="003D12A4"/>
    <w:rsid w:val="003D2D9A"/>
    <w:rsid w:val="003D2FF5"/>
    <w:rsid w:val="003D4253"/>
    <w:rsid w:val="003D5AA1"/>
    <w:rsid w:val="003D6D4B"/>
    <w:rsid w:val="003D79C2"/>
    <w:rsid w:val="003E09AA"/>
    <w:rsid w:val="003E0CC0"/>
    <w:rsid w:val="003E3B95"/>
    <w:rsid w:val="003E7FFA"/>
    <w:rsid w:val="003F2203"/>
    <w:rsid w:val="003F23BC"/>
    <w:rsid w:val="003F322B"/>
    <w:rsid w:val="00402220"/>
    <w:rsid w:val="00403A04"/>
    <w:rsid w:val="00406792"/>
    <w:rsid w:val="00406A54"/>
    <w:rsid w:val="00411111"/>
    <w:rsid w:val="00412AE1"/>
    <w:rsid w:val="00413A07"/>
    <w:rsid w:val="004159DB"/>
    <w:rsid w:val="0041660D"/>
    <w:rsid w:val="0042010E"/>
    <w:rsid w:val="00421EDA"/>
    <w:rsid w:val="00424133"/>
    <w:rsid w:val="004267CB"/>
    <w:rsid w:val="00426C65"/>
    <w:rsid w:val="0043013A"/>
    <w:rsid w:val="004316B4"/>
    <w:rsid w:val="00432A51"/>
    <w:rsid w:val="00432BDE"/>
    <w:rsid w:val="00433FEE"/>
    <w:rsid w:val="0043497D"/>
    <w:rsid w:val="0043520C"/>
    <w:rsid w:val="0043549A"/>
    <w:rsid w:val="004362D8"/>
    <w:rsid w:val="004369AE"/>
    <w:rsid w:val="00442735"/>
    <w:rsid w:val="00445F5E"/>
    <w:rsid w:val="00445FA6"/>
    <w:rsid w:val="00447348"/>
    <w:rsid w:val="00450A31"/>
    <w:rsid w:val="0045438B"/>
    <w:rsid w:val="00454D47"/>
    <w:rsid w:val="00456049"/>
    <w:rsid w:val="00464A43"/>
    <w:rsid w:val="004651F1"/>
    <w:rsid w:val="0046594A"/>
    <w:rsid w:val="004702D7"/>
    <w:rsid w:val="00477A93"/>
    <w:rsid w:val="00477F3C"/>
    <w:rsid w:val="00481015"/>
    <w:rsid w:val="00482972"/>
    <w:rsid w:val="004875D2"/>
    <w:rsid w:val="0049245D"/>
    <w:rsid w:val="004969EB"/>
    <w:rsid w:val="00497C12"/>
    <w:rsid w:val="004A0A61"/>
    <w:rsid w:val="004A3AD7"/>
    <w:rsid w:val="004A6B34"/>
    <w:rsid w:val="004A7CB1"/>
    <w:rsid w:val="004B22B4"/>
    <w:rsid w:val="004B26DC"/>
    <w:rsid w:val="004B3FB0"/>
    <w:rsid w:val="004B55F6"/>
    <w:rsid w:val="004B65B3"/>
    <w:rsid w:val="004C08DE"/>
    <w:rsid w:val="004C2150"/>
    <w:rsid w:val="004C2D26"/>
    <w:rsid w:val="004C3319"/>
    <w:rsid w:val="004C3766"/>
    <w:rsid w:val="004C4892"/>
    <w:rsid w:val="004C6E8C"/>
    <w:rsid w:val="004C7192"/>
    <w:rsid w:val="004C786A"/>
    <w:rsid w:val="004C7BF6"/>
    <w:rsid w:val="004D19CC"/>
    <w:rsid w:val="004D2B07"/>
    <w:rsid w:val="004D3E9D"/>
    <w:rsid w:val="004E2EDE"/>
    <w:rsid w:val="004E3722"/>
    <w:rsid w:val="004E4D8C"/>
    <w:rsid w:val="004E66E0"/>
    <w:rsid w:val="004E73F7"/>
    <w:rsid w:val="004F0B8E"/>
    <w:rsid w:val="004F38B9"/>
    <w:rsid w:val="004F496D"/>
    <w:rsid w:val="004F4E67"/>
    <w:rsid w:val="004F70C4"/>
    <w:rsid w:val="00511EAA"/>
    <w:rsid w:val="00512C20"/>
    <w:rsid w:val="00514E4E"/>
    <w:rsid w:val="00517EC5"/>
    <w:rsid w:val="00523FCE"/>
    <w:rsid w:val="0052672A"/>
    <w:rsid w:val="005271C5"/>
    <w:rsid w:val="005310AA"/>
    <w:rsid w:val="00532F4E"/>
    <w:rsid w:val="00536372"/>
    <w:rsid w:val="0054049E"/>
    <w:rsid w:val="00541153"/>
    <w:rsid w:val="00543CCF"/>
    <w:rsid w:val="0054411A"/>
    <w:rsid w:val="0055078B"/>
    <w:rsid w:val="005519B5"/>
    <w:rsid w:val="00551F46"/>
    <w:rsid w:val="00552A15"/>
    <w:rsid w:val="00562761"/>
    <w:rsid w:val="0056286D"/>
    <w:rsid w:val="005638AA"/>
    <w:rsid w:val="0057009F"/>
    <w:rsid w:val="00570C24"/>
    <w:rsid w:val="00574188"/>
    <w:rsid w:val="00575271"/>
    <w:rsid w:val="0057579B"/>
    <w:rsid w:val="00575E66"/>
    <w:rsid w:val="00580482"/>
    <w:rsid w:val="005847C2"/>
    <w:rsid w:val="00590214"/>
    <w:rsid w:val="00591EA9"/>
    <w:rsid w:val="0059253D"/>
    <w:rsid w:val="00593F1C"/>
    <w:rsid w:val="00595E80"/>
    <w:rsid w:val="00596500"/>
    <w:rsid w:val="005A1049"/>
    <w:rsid w:val="005A190D"/>
    <w:rsid w:val="005A3265"/>
    <w:rsid w:val="005A4B05"/>
    <w:rsid w:val="005A6776"/>
    <w:rsid w:val="005B0BEE"/>
    <w:rsid w:val="005B0C59"/>
    <w:rsid w:val="005B2783"/>
    <w:rsid w:val="005B66A6"/>
    <w:rsid w:val="005C6F3B"/>
    <w:rsid w:val="005D0D43"/>
    <w:rsid w:val="005D1586"/>
    <w:rsid w:val="005D53C8"/>
    <w:rsid w:val="005D6609"/>
    <w:rsid w:val="005D775D"/>
    <w:rsid w:val="005D7AA2"/>
    <w:rsid w:val="005E0348"/>
    <w:rsid w:val="005E12B1"/>
    <w:rsid w:val="005E1697"/>
    <w:rsid w:val="005E2845"/>
    <w:rsid w:val="005E4589"/>
    <w:rsid w:val="005E655C"/>
    <w:rsid w:val="005E67DF"/>
    <w:rsid w:val="005E76ED"/>
    <w:rsid w:val="005E7EA7"/>
    <w:rsid w:val="005F0889"/>
    <w:rsid w:val="005F0F97"/>
    <w:rsid w:val="005F2673"/>
    <w:rsid w:val="005F52D1"/>
    <w:rsid w:val="005F5BAB"/>
    <w:rsid w:val="005F6681"/>
    <w:rsid w:val="005F6E13"/>
    <w:rsid w:val="005F774D"/>
    <w:rsid w:val="00602990"/>
    <w:rsid w:val="006039A3"/>
    <w:rsid w:val="00603E0A"/>
    <w:rsid w:val="00606553"/>
    <w:rsid w:val="006101C8"/>
    <w:rsid w:val="0061051F"/>
    <w:rsid w:val="00610B08"/>
    <w:rsid w:val="00611488"/>
    <w:rsid w:val="00611A62"/>
    <w:rsid w:val="00612D5C"/>
    <w:rsid w:val="00613688"/>
    <w:rsid w:val="00615846"/>
    <w:rsid w:val="0061756D"/>
    <w:rsid w:val="00617DFD"/>
    <w:rsid w:val="00620514"/>
    <w:rsid w:val="00626201"/>
    <w:rsid w:val="00626360"/>
    <w:rsid w:val="00626411"/>
    <w:rsid w:val="0063348F"/>
    <w:rsid w:val="00637B25"/>
    <w:rsid w:val="00640174"/>
    <w:rsid w:val="006406BC"/>
    <w:rsid w:val="00642E54"/>
    <w:rsid w:val="0064636C"/>
    <w:rsid w:val="00647793"/>
    <w:rsid w:val="00653316"/>
    <w:rsid w:val="00653A69"/>
    <w:rsid w:val="00657D3A"/>
    <w:rsid w:val="00666FB6"/>
    <w:rsid w:val="0067025E"/>
    <w:rsid w:val="00672220"/>
    <w:rsid w:val="00672B1A"/>
    <w:rsid w:val="00672E00"/>
    <w:rsid w:val="00672F6E"/>
    <w:rsid w:val="00674A08"/>
    <w:rsid w:val="00680D27"/>
    <w:rsid w:val="00680F7B"/>
    <w:rsid w:val="00681C23"/>
    <w:rsid w:val="0068254D"/>
    <w:rsid w:val="00682BE1"/>
    <w:rsid w:val="00684132"/>
    <w:rsid w:val="00687C7E"/>
    <w:rsid w:val="0069016C"/>
    <w:rsid w:val="00691CEA"/>
    <w:rsid w:val="0069465E"/>
    <w:rsid w:val="00694D58"/>
    <w:rsid w:val="0069789A"/>
    <w:rsid w:val="006A2F4C"/>
    <w:rsid w:val="006A4CFB"/>
    <w:rsid w:val="006A5ECB"/>
    <w:rsid w:val="006A66A2"/>
    <w:rsid w:val="006B0016"/>
    <w:rsid w:val="006B05AD"/>
    <w:rsid w:val="006B189A"/>
    <w:rsid w:val="006B5C96"/>
    <w:rsid w:val="006B72B9"/>
    <w:rsid w:val="006B7848"/>
    <w:rsid w:val="006C29D6"/>
    <w:rsid w:val="006C3F35"/>
    <w:rsid w:val="006C4D0A"/>
    <w:rsid w:val="006C6A92"/>
    <w:rsid w:val="006C6B78"/>
    <w:rsid w:val="006C7805"/>
    <w:rsid w:val="006D11FA"/>
    <w:rsid w:val="006D4B6E"/>
    <w:rsid w:val="006D5DC7"/>
    <w:rsid w:val="006D6E14"/>
    <w:rsid w:val="006D6F05"/>
    <w:rsid w:val="006E65C2"/>
    <w:rsid w:val="006F2087"/>
    <w:rsid w:val="006F29A5"/>
    <w:rsid w:val="006F4EB0"/>
    <w:rsid w:val="006F6A9C"/>
    <w:rsid w:val="006F6E15"/>
    <w:rsid w:val="006F7A6F"/>
    <w:rsid w:val="007025BB"/>
    <w:rsid w:val="00704D8B"/>
    <w:rsid w:val="00707AF1"/>
    <w:rsid w:val="00710D42"/>
    <w:rsid w:val="0071298B"/>
    <w:rsid w:val="00712BD4"/>
    <w:rsid w:val="00714E0C"/>
    <w:rsid w:val="00714FE3"/>
    <w:rsid w:val="0072014E"/>
    <w:rsid w:val="00723F0A"/>
    <w:rsid w:val="00725988"/>
    <w:rsid w:val="00726D08"/>
    <w:rsid w:val="0073159E"/>
    <w:rsid w:val="00733826"/>
    <w:rsid w:val="0073465F"/>
    <w:rsid w:val="00734DA1"/>
    <w:rsid w:val="00736607"/>
    <w:rsid w:val="0074107E"/>
    <w:rsid w:val="00743838"/>
    <w:rsid w:val="007455E5"/>
    <w:rsid w:val="00746162"/>
    <w:rsid w:val="00750269"/>
    <w:rsid w:val="00752581"/>
    <w:rsid w:val="00755613"/>
    <w:rsid w:val="00760D04"/>
    <w:rsid w:val="007619BA"/>
    <w:rsid w:val="0076484C"/>
    <w:rsid w:val="0076502A"/>
    <w:rsid w:val="00766091"/>
    <w:rsid w:val="00766EC6"/>
    <w:rsid w:val="0076788E"/>
    <w:rsid w:val="007705F8"/>
    <w:rsid w:val="00771F5C"/>
    <w:rsid w:val="007774F3"/>
    <w:rsid w:val="00777BB1"/>
    <w:rsid w:val="00782D51"/>
    <w:rsid w:val="0078755E"/>
    <w:rsid w:val="00793306"/>
    <w:rsid w:val="007936F5"/>
    <w:rsid w:val="00795042"/>
    <w:rsid w:val="007959A7"/>
    <w:rsid w:val="00797DF1"/>
    <w:rsid w:val="007A07F4"/>
    <w:rsid w:val="007A1A03"/>
    <w:rsid w:val="007A1FBE"/>
    <w:rsid w:val="007A264C"/>
    <w:rsid w:val="007A7697"/>
    <w:rsid w:val="007A782A"/>
    <w:rsid w:val="007B0DF5"/>
    <w:rsid w:val="007B1A99"/>
    <w:rsid w:val="007B28A4"/>
    <w:rsid w:val="007B35F0"/>
    <w:rsid w:val="007B3BDF"/>
    <w:rsid w:val="007B3E94"/>
    <w:rsid w:val="007B3EE8"/>
    <w:rsid w:val="007C302D"/>
    <w:rsid w:val="007C665C"/>
    <w:rsid w:val="007C6C3B"/>
    <w:rsid w:val="007D081D"/>
    <w:rsid w:val="007D30A5"/>
    <w:rsid w:val="007D398E"/>
    <w:rsid w:val="007D3F1B"/>
    <w:rsid w:val="007D729D"/>
    <w:rsid w:val="007E01B7"/>
    <w:rsid w:val="007E28C1"/>
    <w:rsid w:val="007E60C0"/>
    <w:rsid w:val="007E728E"/>
    <w:rsid w:val="007E7EA2"/>
    <w:rsid w:val="007F2072"/>
    <w:rsid w:val="007F2B16"/>
    <w:rsid w:val="007F364B"/>
    <w:rsid w:val="007F42E6"/>
    <w:rsid w:val="007F55E4"/>
    <w:rsid w:val="007F688E"/>
    <w:rsid w:val="008023D7"/>
    <w:rsid w:val="00802A6E"/>
    <w:rsid w:val="00803D99"/>
    <w:rsid w:val="00804CF9"/>
    <w:rsid w:val="0080672C"/>
    <w:rsid w:val="00816AB7"/>
    <w:rsid w:val="008234D9"/>
    <w:rsid w:val="00823CC3"/>
    <w:rsid w:val="008313D6"/>
    <w:rsid w:val="0083477C"/>
    <w:rsid w:val="00837564"/>
    <w:rsid w:val="00837580"/>
    <w:rsid w:val="008376C4"/>
    <w:rsid w:val="00841D46"/>
    <w:rsid w:val="00843686"/>
    <w:rsid w:val="00845CA0"/>
    <w:rsid w:val="00851028"/>
    <w:rsid w:val="00852B9C"/>
    <w:rsid w:val="00853242"/>
    <w:rsid w:val="00854834"/>
    <w:rsid w:val="0086126B"/>
    <w:rsid w:val="0086239B"/>
    <w:rsid w:val="008662D2"/>
    <w:rsid w:val="0087030F"/>
    <w:rsid w:val="008736BD"/>
    <w:rsid w:val="00873853"/>
    <w:rsid w:val="00874239"/>
    <w:rsid w:val="00875171"/>
    <w:rsid w:val="00880056"/>
    <w:rsid w:val="0088010E"/>
    <w:rsid w:val="00880E94"/>
    <w:rsid w:val="0088268F"/>
    <w:rsid w:val="008875BF"/>
    <w:rsid w:val="008877D6"/>
    <w:rsid w:val="0089006C"/>
    <w:rsid w:val="0089176A"/>
    <w:rsid w:val="00892946"/>
    <w:rsid w:val="0089380C"/>
    <w:rsid w:val="008947D7"/>
    <w:rsid w:val="00894C34"/>
    <w:rsid w:val="00896833"/>
    <w:rsid w:val="008969A9"/>
    <w:rsid w:val="00897841"/>
    <w:rsid w:val="008A0679"/>
    <w:rsid w:val="008A1A68"/>
    <w:rsid w:val="008A59F5"/>
    <w:rsid w:val="008B3AAD"/>
    <w:rsid w:val="008B56FE"/>
    <w:rsid w:val="008B5F41"/>
    <w:rsid w:val="008B7567"/>
    <w:rsid w:val="008B7F7A"/>
    <w:rsid w:val="008C1E11"/>
    <w:rsid w:val="008C2291"/>
    <w:rsid w:val="008C28F3"/>
    <w:rsid w:val="008C2B8F"/>
    <w:rsid w:val="008C4735"/>
    <w:rsid w:val="008C6690"/>
    <w:rsid w:val="008D1758"/>
    <w:rsid w:val="008D296F"/>
    <w:rsid w:val="008D5F5F"/>
    <w:rsid w:val="008D6C1E"/>
    <w:rsid w:val="008D753F"/>
    <w:rsid w:val="008E1434"/>
    <w:rsid w:val="008E1922"/>
    <w:rsid w:val="008E1E7E"/>
    <w:rsid w:val="008E2DCF"/>
    <w:rsid w:val="008E5D84"/>
    <w:rsid w:val="008E7682"/>
    <w:rsid w:val="008F08BF"/>
    <w:rsid w:val="008F32D7"/>
    <w:rsid w:val="008F4552"/>
    <w:rsid w:val="008F4753"/>
    <w:rsid w:val="008F4A33"/>
    <w:rsid w:val="008F768B"/>
    <w:rsid w:val="009035E4"/>
    <w:rsid w:val="00904674"/>
    <w:rsid w:val="00906EB8"/>
    <w:rsid w:val="00910DEF"/>
    <w:rsid w:val="0091193E"/>
    <w:rsid w:val="00913937"/>
    <w:rsid w:val="00913B9A"/>
    <w:rsid w:val="009223A8"/>
    <w:rsid w:val="00923196"/>
    <w:rsid w:val="009234CC"/>
    <w:rsid w:val="0092364A"/>
    <w:rsid w:val="0093245E"/>
    <w:rsid w:val="00937DEC"/>
    <w:rsid w:val="00941339"/>
    <w:rsid w:val="00942204"/>
    <w:rsid w:val="00942376"/>
    <w:rsid w:val="00943FFB"/>
    <w:rsid w:val="00944FD0"/>
    <w:rsid w:val="009455E3"/>
    <w:rsid w:val="009478FE"/>
    <w:rsid w:val="00950274"/>
    <w:rsid w:val="009515B8"/>
    <w:rsid w:val="00954A8C"/>
    <w:rsid w:val="0096221D"/>
    <w:rsid w:val="00963F6D"/>
    <w:rsid w:val="00970FFC"/>
    <w:rsid w:val="00974913"/>
    <w:rsid w:val="00976D20"/>
    <w:rsid w:val="00977754"/>
    <w:rsid w:val="009807A7"/>
    <w:rsid w:val="00980B91"/>
    <w:rsid w:val="00986133"/>
    <w:rsid w:val="009862F8"/>
    <w:rsid w:val="0098631F"/>
    <w:rsid w:val="009951EF"/>
    <w:rsid w:val="00995D4D"/>
    <w:rsid w:val="00996236"/>
    <w:rsid w:val="00996F0E"/>
    <w:rsid w:val="009A0D29"/>
    <w:rsid w:val="009A4FD1"/>
    <w:rsid w:val="009A5AF9"/>
    <w:rsid w:val="009A7513"/>
    <w:rsid w:val="009A7797"/>
    <w:rsid w:val="009A7AB9"/>
    <w:rsid w:val="009B0683"/>
    <w:rsid w:val="009B12C8"/>
    <w:rsid w:val="009B157F"/>
    <w:rsid w:val="009B3051"/>
    <w:rsid w:val="009B3E9D"/>
    <w:rsid w:val="009B6889"/>
    <w:rsid w:val="009C0D96"/>
    <w:rsid w:val="009C468D"/>
    <w:rsid w:val="009C4A44"/>
    <w:rsid w:val="009C7E3F"/>
    <w:rsid w:val="009D0681"/>
    <w:rsid w:val="009D0879"/>
    <w:rsid w:val="009D13D9"/>
    <w:rsid w:val="009D36FD"/>
    <w:rsid w:val="009D794F"/>
    <w:rsid w:val="009E1A28"/>
    <w:rsid w:val="009E48B8"/>
    <w:rsid w:val="009F11EA"/>
    <w:rsid w:val="009F4EC8"/>
    <w:rsid w:val="009F71FD"/>
    <w:rsid w:val="00A0315D"/>
    <w:rsid w:val="00A032DF"/>
    <w:rsid w:val="00A04436"/>
    <w:rsid w:val="00A04DF6"/>
    <w:rsid w:val="00A053A6"/>
    <w:rsid w:val="00A0682D"/>
    <w:rsid w:val="00A10729"/>
    <w:rsid w:val="00A11DCE"/>
    <w:rsid w:val="00A1267D"/>
    <w:rsid w:val="00A13508"/>
    <w:rsid w:val="00A17475"/>
    <w:rsid w:val="00A20B2B"/>
    <w:rsid w:val="00A20D48"/>
    <w:rsid w:val="00A21090"/>
    <w:rsid w:val="00A2312B"/>
    <w:rsid w:val="00A24181"/>
    <w:rsid w:val="00A24312"/>
    <w:rsid w:val="00A25665"/>
    <w:rsid w:val="00A25A52"/>
    <w:rsid w:val="00A25FE1"/>
    <w:rsid w:val="00A26153"/>
    <w:rsid w:val="00A264AD"/>
    <w:rsid w:val="00A310BD"/>
    <w:rsid w:val="00A32C72"/>
    <w:rsid w:val="00A400F7"/>
    <w:rsid w:val="00A409A9"/>
    <w:rsid w:val="00A418C0"/>
    <w:rsid w:val="00A44AEE"/>
    <w:rsid w:val="00A45D39"/>
    <w:rsid w:val="00A45E06"/>
    <w:rsid w:val="00A45EDC"/>
    <w:rsid w:val="00A4659F"/>
    <w:rsid w:val="00A517DA"/>
    <w:rsid w:val="00A51E4E"/>
    <w:rsid w:val="00A525D8"/>
    <w:rsid w:val="00A54513"/>
    <w:rsid w:val="00A56594"/>
    <w:rsid w:val="00A6168A"/>
    <w:rsid w:val="00A70362"/>
    <w:rsid w:val="00A70454"/>
    <w:rsid w:val="00A70E3C"/>
    <w:rsid w:val="00A75F77"/>
    <w:rsid w:val="00A807B6"/>
    <w:rsid w:val="00A807E1"/>
    <w:rsid w:val="00A844D6"/>
    <w:rsid w:val="00A92AE1"/>
    <w:rsid w:val="00A932BB"/>
    <w:rsid w:val="00A94A77"/>
    <w:rsid w:val="00A94A87"/>
    <w:rsid w:val="00AA11B6"/>
    <w:rsid w:val="00AA2FC3"/>
    <w:rsid w:val="00AA3452"/>
    <w:rsid w:val="00AA354B"/>
    <w:rsid w:val="00AA4441"/>
    <w:rsid w:val="00AB2CDE"/>
    <w:rsid w:val="00AB534C"/>
    <w:rsid w:val="00AB6F5A"/>
    <w:rsid w:val="00AC0B4E"/>
    <w:rsid w:val="00AC1DCC"/>
    <w:rsid w:val="00AC5740"/>
    <w:rsid w:val="00AC5F16"/>
    <w:rsid w:val="00AC68A5"/>
    <w:rsid w:val="00AC73AA"/>
    <w:rsid w:val="00AD052C"/>
    <w:rsid w:val="00AD4949"/>
    <w:rsid w:val="00AD5EE1"/>
    <w:rsid w:val="00AD616A"/>
    <w:rsid w:val="00AD6B1E"/>
    <w:rsid w:val="00AE3A02"/>
    <w:rsid w:val="00AE4313"/>
    <w:rsid w:val="00AE7727"/>
    <w:rsid w:val="00AE7FE6"/>
    <w:rsid w:val="00AF2C4F"/>
    <w:rsid w:val="00AF3C9D"/>
    <w:rsid w:val="00AF4F11"/>
    <w:rsid w:val="00AF507A"/>
    <w:rsid w:val="00AF67C4"/>
    <w:rsid w:val="00B00A49"/>
    <w:rsid w:val="00B00AC3"/>
    <w:rsid w:val="00B017E1"/>
    <w:rsid w:val="00B12156"/>
    <w:rsid w:val="00B1599B"/>
    <w:rsid w:val="00B204E5"/>
    <w:rsid w:val="00B21747"/>
    <w:rsid w:val="00B22999"/>
    <w:rsid w:val="00B24A46"/>
    <w:rsid w:val="00B27B4B"/>
    <w:rsid w:val="00B31B1B"/>
    <w:rsid w:val="00B34AF5"/>
    <w:rsid w:val="00B34B89"/>
    <w:rsid w:val="00B40718"/>
    <w:rsid w:val="00B4650C"/>
    <w:rsid w:val="00B46739"/>
    <w:rsid w:val="00B46AD6"/>
    <w:rsid w:val="00B47003"/>
    <w:rsid w:val="00B53127"/>
    <w:rsid w:val="00B53E0C"/>
    <w:rsid w:val="00B5650E"/>
    <w:rsid w:val="00B57347"/>
    <w:rsid w:val="00B60F49"/>
    <w:rsid w:val="00B654B2"/>
    <w:rsid w:val="00B679BA"/>
    <w:rsid w:val="00B67AA3"/>
    <w:rsid w:val="00B71537"/>
    <w:rsid w:val="00B72A47"/>
    <w:rsid w:val="00B75C5B"/>
    <w:rsid w:val="00B75FE5"/>
    <w:rsid w:val="00B76603"/>
    <w:rsid w:val="00B80668"/>
    <w:rsid w:val="00B822B7"/>
    <w:rsid w:val="00B836FB"/>
    <w:rsid w:val="00B84394"/>
    <w:rsid w:val="00B851FB"/>
    <w:rsid w:val="00B859B0"/>
    <w:rsid w:val="00B85C64"/>
    <w:rsid w:val="00B87D08"/>
    <w:rsid w:val="00B932F3"/>
    <w:rsid w:val="00B93422"/>
    <w:rsid w:val="00B93D74"/>
    <w:rsid w:val="00B948FB"/>
    <w:rsid w:val="00B94ED5"/>
    <w:rsid w:val="00B968F6"/>
    <w:rsid w:val="00B97408"/>
    <w:rsid w:val="00B97B04"/>
    <w:rsid w:val="00BA1529"/>
    <w:rsid w:val="00BA20D9"/>
    <w:rsid w:val="00BA2B9E"/>
    <w:rsid w:val="00BA48B4"/>
    <w:rsid w:val="00BA4C23"/>
    <w:rsid w:val="00BA4F28"/>
    <w:rsid w:val="00BA7530"/>
    <w:rsid w:val="00BB040A"/>
    <w:rsid w:val="00BB1317"/>
    <w:rsid w:val="00BB1343"/>
    <w:rsid w:val="00BB67B4"/>
    <w:rsid w:val="00BB6887"/>
    <w:rsid w:val="00BB78B7"/>
    <w:rsid w:val="00BC00F7"/>
    <w:rsid w:val="00BC264B"/>
    <w:rsid w:val="00BC2EF3"/>
    <w:rsid w:val="00BC476C"/>
    <w:rsid w:val="00BD0CAE"/>
    <w:rsid w:val="00BD37A9"/>
    <w:rsid w:val="00BD6CA3"/>
    <w:rsid w:val="00BE077F"/>
    <w:rsid w:val="00BE0C29"/>
    <w:rsid w:val="00BE351F"/>
    <w:rsid w:val="00BE5F43"/>
    <w:rsid w:val="00BE76FD"/>
    <w:rsid w:val="00BF012D"/>
    <w:rsid w:val="00BF1382"/>
    <w:rsid w:val="00BF1F00"/>
    <w:rsid w:val="00BF1F86"/>
    <w:rsid w:val="00BF23D4"/>
    <w:rsid w:val="00BF374B"/>
    <w:rsid w:val="00BF4B69"/>
    <w:rsid w:val="00BF79E7"/>
    <w:rsid w:val="00C01020"/>
    <w:rsid w:val="00C01021"/>
    <w:rsid w:val="00C01248"/>
    <w:rsid w:val="00C03180"/>
    <w:rsid w:val="00C03757"/>
    <w:rsid w:val="00C03E9E"/>
    <w:rsid w:val="00C0549C"/>
    <w:rsid w:val="00C076FE"/>
    <w:rsid w:val="00C1160B"/>
    <w:rsid w:val="00C21C4E"/>
    <w:rsid w:val="00C239C2"/>
    <w:rsid w:val="00C2434A"/>
    <w:rsid w:val="00C26785"/>
    <w:rsid w:val="00C27E63"/>
    <w:rsid w:val="00C3302C"/>
    <w:rsid w:val="00C345E8"/>
    <w:rsid w:val="00C34738"/>
    <w:rsid w:val="00C34B83"/>
    <w:rsid w:val="00C35F36"/>
    <w:rsid w:val="00C361CE"/>
    <w:rsid w:val="00C366E4"/>
    <w:rsid w:val="00C416CC"/>
    <w:rsid w:val="00C41FD4"/>
    <w:rsid w:val="00C45C87"/>
    <w:rsid w:val="00C46118"/>
    <w:rsid w:val="00C50A2E"/>
    <w:rsid w:val="00C50A2F"/>
    <w:rsid w:val="00C52179"/>
    <w:rsid w:val="00C5670A"/>
    <w:rsid w:val="00C62E8C"/>
    <w:rsid w:val="00C636D6"/>
    <w:rsid w:val="00C63E16"/>
    <w:rsid w:val="00C657F7"/>
    <w:rsid w:val="00C66D40"/>
    <w:rsid w:val="00C70167"/>
    <w:rsid w:val="00C71C4A"/>
    <w:rsid w:val="00C72441"/>
    <w:rsid w:val="00C732D4"/>
    <w:rsid w:val="00C7408D"/>
    <w:rsid w:val="00C74D01"/>
    <w:rsid w:val="00C76A72"/>
    <w:rsid w:val="00C76DDC"/>
    <w:rsid w:val="00C776CC"/>
    <w:rsid w:val="00C808F4"/>
    <w:rsid w:val="00C846CF"/>
    <w:rsid w:val="00C861C5"/>
    <w:rsid w:val="00C8705B"/>
    <w:rsid w:val="00C870DB"/>
    <w:rsid w:val="00C93544"/>
    <w:rsid w:val="00C93949"/>
    <w:rsid w:val="00C94163"/>
    <w:rsid w:val="00C96622"/>
    <w:rsid w:val="00C96DB7"/>
    <w:rsid w:val="00CA12E9"/>
    <w:rsid w:val="00CB1089"/>
    <w:rsid w:val="00CB27B2"/>
    <w:rsid w:val="00CB3718"/>
    <w:rsid w:val="00CB6990"/>
    <w:rsid w:val="00CB6D48"/>
    <w:rsid w:val="00CC0A71"/>
    <w:rsid w:val="00CC111E"/>
    <w:rsid w:val="00CC1991"/>
    <w:rsid w:val="00CC1AB3"/>
    <w:rsid w:val="00CC1BC4"/>
    <w:rsid w:val="00CC36B1"/>
    <w:rsid w:val="00CC4775"/>
    <w:rsid w:val="00CC4815"/>
    <w:rsid w:val="00CC535B"/>
    <w:rsid w:val="00CC5F09"/>
    <w:rsid w:val="00CC601A"/>
    <w:rsid w:val="00CD216B"/>
    <w:rsid w:val="00CD2D68"/>
    <w:rsid w:val="00CD552B"/>
    <w:rsid w:val="00CE06B2"/>
    <w:rsid w:val="00CE54D6"/>
    <w:rsid w:val="00CE7535"/>
    <w:rsid w:val="00CF3938"/>
    <w:rsid w:val="00CF52E1"/>
    <w:rsid w:val="00CF685A"/>
    <w:rsid w:val="00D035F7"/>
    <w:rsid w:val="00D038DF"/>
    <w:rsid w:val="00D06613"/>
    <w:rsid w:val="00D12596"/>
    <w:rsid w:val="00D13F59"/>
    <w:rsid w:val="00D14B20"/>
    <w:rsid w:val="00D167A1"/>
    <w:rsid w:val="00D20113"/>
    <w:rsid w:val="00D2027C"/>
    <w:rsid w:val="00D20F0F"/>
    <w:rsid w:val="00D213F4"/>
    <w:rsid w:val="00D23265"/>
    <w:rsid w:val="00D25FD5"/>
    <w:rsid w:val="00D31C1E"/>
    <w:rsid w:val="00D335EB"/>
    <w:rsid w:val="00D369DD"/>
    <w:rsid w:val="00D42F62"/>
    <w:rsid w:val="00D4360F"/>
    <w:rsid w:val="00D51DF1"/>
    <w:rsid w:val="00D51ECE"/>
    <w:rsid w:val="00D568FC"/>
    <w:rsid w:val="00D57E53"/>
    <w:rsid w:val="00D6016F"/>
    <w:rsid w:val="00D60737"/>
    <w:rsid w:val="00D60DB0"/>
    <w:rsid w:val="00D64293"/>
    <w:rsid w:val="00D66108"/>
    <w:rsid w:val="00D70F91"/>
    <w:rsid w:val="00D71EAE"/>
    <w:rsid w:val="00D730C0"/>
    <w:rsid w:val="00D80F51"/>
    <w:rsid w:val="00D818E0"/>
    <w:rsid w:val="00D831CB"/>
    <w:rsid w:val="00D84548"/>
    <w:rsid w:val="00D84E6A"/>
    <w:rsid w:val="00D85B9C"/>
    <w:rsid w:val="00D913CB"/>
    <w:rsid w:val="00D9352F"/>
    <w:rsid w:val="00D935F0"/>
    <w:rsid w:val="00D975A9"/>
    <w:rsid w:val="00DA704B"/>
    <w:rsid w:val="00DB31A5"/>
    <w:rsid w:val="00DB3BD6"/>
    <w:rsid w:val="00DB3F14"/>
    <w:rsid w:val="00DB3FEF"/>
    <w:rsid w:val="00DB412E"/>
    <w:rsid w:val="00DB49FE"/>
    <w:rsid w:val="00DB50BB"/>
    <w:rsid w:val="00DB558C"/>
    <w:rsid w:val="00DB7316"/>
    <w:rsid w:val="00DC0A29"/>
    <w:rsid w:val="00DC3848"/>
    <w:rsid w:val="00DC785B"/>
    <w:rsid w:val="00DE1EE2"/>
    <w:rsid w:val="00DE33AE"/>
    <w:rsid w:val="00DE4D70"/>
    <w:rsid w:val="00DE687D"/>
    <w:rsid w:val="00DE6A2E"/>
    <w:rsid w:val="00DF3976"/>
    <w:rsid w:val="00DF3EFC"/>
    <w:rsid w:val="00DF640C"/>
    <w:rsid w:val="00DF7C05"/>
    <w:rsid w:val="00E00402"/>
    <w:rsid w:val="00E04D77"/>
    <w:rsid w:val="00E10578"/>
    <w:rsid w:val="00E11B2D"/>
    <w:rsid w:val="00E13555"/>
    <w:rsid w:val="00E15DC4"/>
    <w:rsid w:val="00E15DE8"/>
    <w:rsid w:val="00E16A9D"/>
    <w:rsid w:val="00E17C45"/>
    <w:rsid w:val="00E23AFF"/>
    <w:rsid w:val="00E2464F"/>
    <w:rsid w:val="00E30765"/>
    <w:rsid w:val="00E31223"/>
    <w:rsid w:val="00E322B4"/>
    <w:rsid w:val="00E3548B"/>
    <w:rsid w:val="00E35506"/>
    <w:rsid w:val="00E37250"/>
    <w:rsid w:val="00E41701"/>
    <w:rsid w:val="00E436BE"/>
    <w:rsid w:val="00E43D8F"/>
    <w:rsid w:val="00E440BF"/>
    <w:rsid w:val="00E442A2"/>
    <w:rsid w:val="00E442D0"/>
    <w:rsid w:val="00E472F6"/>
    <w:rsid w:val="00E5160A"/>
    <w:rsid w:val="00E52376"/>
    <w:rsid w:val="00E554B0"/>
    <w:rsid w:val="00E612D6"/>
    <w:rsid w:val="00E61903"/>
    <w:rsid w:val="00E626E5"/>
    <w:rsid w:val="00E649EB"/>
    <w:rsid w:val="00E667C7"/>
    <w:rsid w:val="00E71004"/>
    <w:rsid w:val="00E722DA"/>
    <w:rsid w:val="00E74184"/>
    <w:rsid w:val="00E76AAF"/>
    <w:rsid w:val="00E80C5D"/>
    <w:rsid w:val="00E813E1"/>
    <w:rsid w:val="00E8321B"/>
    <w:rsid w:val="00E840F1"/>
    <w:rsid w:val="00E841ED"/>
    <w:rsid w:val="00E84CC2"/>
    <w:rsid w:val="00E85D94"/>
    <w:rsid w:val="00E86434"/>
    <w:rsid w:val="00E86BAD"/>
    <w:rsid w:val="00E90592"/>
    <w:rsid w:val="00E924DA"/>
    <w:rsid w:val="00E92725"/>
    <w:rsid w:val="00E93347"/>
    <w:rsid w:val="00E9362A"/>
    <w:rsid w:val="00E975E8"/>
    <w:rsid w:val="00E97759"/>
    <w:rsid w:val="00E97D79"/>
    <w:rsid w:val="00EA2AE1"/>
    <w:rsid w:val="00EA4A7E"/>
    <w:rsid w:val="00EA714F"/>
    <w:rsid w:val="00EB2D67"/>
    <w:rsid w:val="00EB38D1"/>
    <w:rsid w:val="00EB5586"/>
    <w:rsid w:val="00EB61A5"/>
    <w:rsid w:val="00EC12BC"/>
    <w:rsid w:val="00EC19FE"/>
    <w:rsid w:val="00EC1E2A"/>
    <w:rsid w:val="00EC285F"/>
    <w:rsid w:val="00EC2D38"/>
    <w:rsid w:val="00EC51CB"/>
    <w:rsid w:val="00EC6ED4"/>
    <w:rsid w:val="00EC7182"/>
    <w:rsid w:val="00ED3314"/>
    <w:rsid w:val="00ED39F6"/>
    <w:rsid w:val="00ED47F6"/>
    <w:rsid w:val="00ED4FA4"/>
    <w:rsid w:val="00ED530F"/>
    <w:rsid w:val="00ED7439"/>
    <w:rsid w:val="00EE1727"/>
    <w:rsid w:val="00EE1E57"/>
    <w:rsid w:val="00EE2DD8"/>
    <w:rsid w:val="00EE3FDF"/>
    <w:rsid w:val="00EF0196"/>
    <w:rsid w:val="00EF3BC6"/>
    <w:rsid w:val="00EF669D"/>
    <w:rsid w:val="00EF761A"/>
    <w:rsid w:val="00F00BF2"/>
    <w:rsid w:val="00F00C7C"/>
    <w:rsid w:val="00F042F2"/>
    <w:rsid w:val="00F06F37"/>
    <w:rsid w:val="00F07218"/>
    <w:rsid w:val="00F1345B"/>
    <w:rsid w:val="00F14B66"/>
    <w:rsid w:val="00F16256"/>
    <w:rsid w:val="00F22A92"/>
    <w:rsid w:val="00F27781"/>
    <w:rsid w:val="00F31D7C"/>
    <w:rsid w:val="00F31F5F"/>
    <w:rsid w:val="00F33091"/>
    <w:rsid w:val="00F3568E"/>
    <w:rsid w:val="00F37C4E"/>
    <w:rsid w:val="00F41510"/>
    <w:rsid w:val="00F41B70"/>
    <w:rsid w:val="00F438AC"/>
    <w:rsid w:val="00F4466E"/>
    <w:rsid w:val="00F46486"/>
    <w:rsid w:val="00F520EA"/>
    <w:rsid w:val="00F5468A"/>
    <w:rsid w:val="00F55329"/>
    <w:rsid w:val="00F55844"/>
    <w:rsid w:val="00F61D88"/>
    <w:rsid w:val="00F64D19"/>
    <w:rsid w:val="00F66321"/>
    <w:rsid w:val="00F663AA"/>
    <w:rsid w:val="00F66A80"/>
    <w:rsid w:val="00F737AA"/>
    <w:rsid w:val="00F75AE6"/>
    <w:rsid w:val="00F77D38"/>
    <w:rsid w:val="00F822A8"/>
    <w:rsid w:val="00F82467"/>
    <w:rsid w:val="00F839DE"/>
    <w:rsid w:val="00F90E8F"/>
    <w:rsid w:val="00F91685"/>
    <w:rsid w:val="00F916DE"/>
    <w:rsid w:val="00F9501C"/>
    <w:rsid w:val="00F9523A"/>
    <w:rsid w:val="00F97F83"/>
    <w:rsid w:val="00FA05F7"/>
    <w:rsid w:val="00FA1228"/>
    <w:rsid w:val="00FA2086"/>
    <w:rsid w:val="00FA2112"/>
    <w:rsid w:val="00FA2445"/>
    <w:rsid w:val="00FB19EF"/>
    <w:rsid w:val="00FC352B"/>
    <w:rsid w:val="00FC41C9"/>
    <w:rsid w:val="00FC428E"/>
    <w:rsid w:val="00FC5970"/>
    <w:rsid w:val="00FC6144"/>
    <w:rsid w:val="00FD0847"/>
    <w:rsid w:val="00FD3409"/>
    <w:rsid w:val="00FD67DC"/>
    <w:rsid w:val="00FE05A8"/>
    <w:rsid w:val="00FE0B03"/>
    <w:rsid w:val="00FE2128"/>
    <w:rsid w:val="00FE240E"/>
    <w:rsid w:val="00FE5BD2"/>
    <w:rsid w:val="00FE654F"/>
    <w:rsid w:val="00FE7897"/>
    <w:rsid w:val="00FE7D26"/>
    <w:rsid w:val="00FF3B22"/>
    <w:rsid w:val="00FF5700"/>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5C"/>
    <w:pPr>
      <w:spacing w:line="240" w:lineRule="auto"/>
      <w:ind w:firstLine="567"/>
    </w:pPr>
    <w:rPr>
      <w:rFonts w:asciiTheme="majorBidi" w:hAnsiTheme="majorBidi" w:cstheme="majorBidi"/>
      <w:sz w:val="28"/>
      <w:szCs w:val="28"/>
    </w:rPr>
  </w:style>
  <w:style w:type="paragraph" w:styleId="Heading1">
    <w:name w:val="heading 1"/>
    <w:basedOn w:val="Normal"/>
    <w:next w:val="Normal"/>
    <w:link w:val="Heading1Char"/>
    <w:uiPriority w:val="9"/>
    <w:qFormat/>
    <w:rsid w:val="00DE4D70"/>
    <w:pPr>
      <w:keepNext/>
      <w:keepLines/>
      <w:numPr>
        <w:numId w:val="2"/>
      </w:numPr>
      <w:spacing w:before="480" w:after="0"/>
      <w:outlineLvl w:val="0"/>
    </w:pPr>
    <w:rPr>
      <w:rFonts w:ascii="Times New Roman" w:eastAsiaTheme="majorEastAsia" w:hAnsi="Times New Roman"/>
      <w:b/>
      <w:bCs/>
      <w:sz w:val="32"/>
      <w:u w:val="single"/>
    </w:rPr>
  </w:style>
  <w:style w:type="paragraph" w:styleId="Heading4">
    <w:name w:val="heading 4"/>
    <w:basedOn w:val="Normal"/>
    <w:next w:val="Normal"/>
    <w:link w:val="Heading4Char"/>
    <w:uiPriority w:val="9"/>
    <w:unhideWhenUsed/>
    <w:qFormat/>
    <w:rsid w:val="00DE4D70"/>
    <w:pPr>
      <w:keepNext/>
      <w:keepLines/>
      <w:numPr>
        <w:ilvl w:val="3"/>
        <w:numId w:val="2"/>
      </w:numPr>
      <w:spacing w:before="200" w:after="0"/>
      <w:outlineLvl w:val="3"/>
    </w:pPr>
    <w:rPr>
      <w:rFonts w:ascii="Times New Roman" w:eastAsiaTheme="majorEastAsia" w:hAnsi="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0F7B"/>
    <w:rPr>
      <w:rFonts w:ascii="Times New Roman" w:eastAsiaTheme="majorEastAsia" w:hAnsi="Times New Roman" w:cstheme="majorBidi"/>
      <w:b/>
      <w:bCs/>
      <w:iCs/>
      <w:sz w:val="28"/>
    </w:rPr>
  </w:style>
  <w:style w:type="character" w:customStyle="1" w:styleId="Heading1Char">
    <w:name w:val="Heading 1 Char"/>
    <w:basedOn w:val="DefaultParagraphFont"/>
    <w:link w:val="Heading1"/>
    <w:uiPriority w:val="9"/>
    <w:rsid w:val="00DE4D70"/>
    <w:rPr>
      <w:rFonts w:ascii="Times New Roman" w:eastAsiaTheme="majorEastAsia" w:hAnsi="Times New Roman" w:cstheme="majorBidi"/>
      <w:b/>
      <w:bCs/>
      <w:sz w:val="32"/>
      <w:szCs w:val="28"/>
      <w:u w:val="single"/>
    </w:rPr>
  </w:style>
  <w:style w:type="paragraph" w:styleId="Header">
    <w:name w:val="header"/>
    <w:basedOn w:val="Normal"/>
    <w:link w:val="HeaderChar"/>
    <w:uiPriority w:val="99"/>
    <w:unhideWhenUsed/>
    <w:rsid w:val="00B97B04"/>
    <w:pPr>
      <w:tabs>
        <w:tab w:val="center" w:pos="4153"/>
        <w:tab w:val="right" w:pos="8306"/>
      </w:tabs>
      <w:spacing w:after="0"/>
    </w:pPr>
  </w:style>
  <w:style w:type="character" w:customStyle="1" w:styleId="HeaderChar">
    <w:name w:val="Header Char"/>
    <w:basedOn w:val="DefaultParagraphFont"/>
    <w:link w:val="Header"/>
    <w:uiPriority w:val="99"/>
    <w:rsid w:val="00B97B04"/>
    <w:rPr>
      <w:rFonts w:asciiTheme="majorBidi" w:hAnsiTheme="majorBidi" w:cstheme="majorBidi"/>
      <w:sz w:val="28"/>
      <w:szCs w:val="28"/>
    </w:rPr>
  </w:style>
  <w:style w:type="paragraph" w:styleId="Footer">
    <w:name w:val="footer"/>
    <w:basedOn w:val="Normal"/>
    <w:link w:val="FooterChar"/>
    <w:uiPriority w:val="99"/>
    <w:unhideWhenUsed/>
    <w:rsid w:val="00B97B04"/>
    <w:pPr>
      <w:tabs>
        <w:tab w:val="center" w:pos="4153"/>
        <w:tab w:val="right" w:pos="8306"/>
      </w:tabs>
      <w:spacing w:after="0"/>
    </w:pPr>
  </w:style>
  <w:style w:type="character" w:customStyle="1" w:styleId="FooterChar">
    <w:name w:val="Footer Char"/>
    <w:basedOn w:val="DefaultParagraphFont"/>
    <w:link w:val="Footer"/>
    <w:uiPriority w:val="99"/>
    <w:rsid w:val="00B97B04"/>
    <w:rPr>
      <w:rFonts w:asciiTheme="majorBidi" w:hAnsiTheme="majorBidi" w:cstheme="majorBidi"/>
      <w:sz w:val="28"/>
      <w:szCs w:val="28"/>
    </w:rPr>
  </w:style>
  <w:style w:type="paragraph" w:styleId="ListParagraph">
    <w:name w:val="List Paragraph"/>
    <w:basedOn w:val="Normal"/>
    <w:uiPriority w:val="34"/>
    <w:qFormat/>
    <w:rsid w:val="0041660D"/>
    <w:pPr>
      <w:ind w:left="720"/>
      <w:contextualSpacing/>
    </w:pPr>
  </w:style>
  <w:style w:type="paragraph" w:styleId="BalloonText">
    <w:name w:val="Balloon Text"/>
    <w:basedOn w:val="Normal"/>
    <w:link w:val="BalloonTextChar"/>
    <w:uiPriority w:val="99"/>
    <w:semiHidden/>
    <w:unhideWhenUsed/>
    <w:rsid w:val="00477A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A93"/>
    <w:rPr>
      <w:rFonts w:ascii="Segoe UI" w:hAnsi="Segoe UI" w:cs="Segoe UI"/>
      <w:sz w:val="18"/>
      <w:szCs w:val="18"/>
    </w:rPr>
  </w:style>
  <w:style w:type="table" w:styleId="TableGrid">
    <w:name w:val="Table Grid"/>
    <w:basedOn w:val="TableNormal"/>
    <w:uiPriority w:val="59"/>
    <w:rsid w:val="00544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5C"/>
    <w:pPr>
      <w:spacing w:line="240" w:lineRule="auto"/>
      <w:ind w:firstLine="567"/>
    </w:pPr>
    <w:rPr>
      <w:rFonts w:asciiTheme="majorBidi" w:hAnsiTheme="majorBidi" w:cstheme="majorBidi"/>
      <w:sz w:val="28"/>
      <w:szCs w:val="28"/>
    </w:rPr>
  </w:style>
  <w:style w:type="paragraph" w:styleId="Heading1">
    <w:name w:val="heading 1"/>
    <w:basedOn w:val="Normal"/>
    <w:next w:val="Normal"/>
    <w:link w:val="Heading1Char"/>
    <w:uiPriority w:val="9"/>
    <w:qFormat/>
    <w:rsid w:val="00DE4D70"/>
    <w:pPr>
      <w:keepNext/>
      <w:keepLines/>
      <w:numPr>
        <w:numId w:val="2"/>
      </w:numPr>
      <w:spacing w:before="480" w:after="0"/>
      <w:outlineLvl w:val="0"/>
    </w:pPr>
    <w:rPr>
      <w:rFonts w:ascii="Times New Roman" w:eastAsiaTheme="majorEastAsia" w:hAnsi="Times New Roman"/>
      <w:b/>
      <w:bCs/>
      <w:sz w:val="32"/>
      <w:u w:val="single"/>
    </w:rPr>
  </w:style>
  <w:style w:type="paragraph" w:styleId="Heading4">
    <w:name w:val="heading 4"/>
    <w:basedOn w:val="Normal"/>
    <w:next w:val="Normal"/>
    <w:link w:val="Heading4Char"/>
    <w:uiPriority w:val="9"/>
    <w:unhideWhenUsed/>
    <w:qFormat/>
    <w:rsid w:val="00DE4D70"/>
    <w:pPr>
      <w:keepNext/>
      <w:keepLines/>
      <w:numPr>
        <w:ilvl w:val="3"/>
        <w:numId w:val="2"/>
      </w:numPr>
      <w:spacing w:before="200" w:after="0"/>
      <w:outlineLvl w:val="3"/>
    </w:pPr>
    <w:rPr>
      <w:rFonts w:ascii="Times New Roman" w:eastAsiaTheme="majorEastAsia" w:hAnsi="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0F7B"/>
    <w:rPr>
      <w:rFonts w:ascii="Times New Roman" w:eastAsiaTheme="majorEastAsia" w:hAnsi="Times New Roman" w:cstheme="majorBidi"/>
      <w:b/>
      <w:bCs/>
      <w:iCs/>
      <w:sz w:val="28"/>
    </w:rPr>
  </w:style>
  <w:style w:type="character" w:customStyle="1" w:styleId="Heading1Char">
    <w:name w:val="Heading 1 Char"/>
    <w:basedOn w:val="DefaultParagraphFont"/>
    <w:link w:val="Heading1"/>
    <w:uiPriority w:val="9"/>
    <w:rsid w:val="00DE4D70"/>
    <w:rPr>
      <w:rFonts w:ascii="Times New Roman" w:eastAsiaTheme="majorEastAsia" w:hAnsi="Times New Roman" w:cstheme="majorBidi"/>
      <w:b/>
      <w:bCs/>
      <w:sz w:val="32"/>
      <w:szCs w:val="28"/>
      <w:u w:val="single"/>
    </w:rPr>
  </w:style>
  <w:style w:type="paragraph" w:styleId="Header">
    <w:name w:val="header"/>
    <w:basedOn w:val="Normal"/>
    <w:link w:val="HeaderChar"/>
    <w:uiPriority w:val="99"/>
    <w:unhideWhenUsed/>
    <w:rsid w:val="00B97B04"/>
    <w:pPr>
      <w:tabs>
        <w:tab w:val="center" w:pos="4153"/>
        <w:tab w:val="right" w:pos="8306"/>
      </w:tabs>
      <w:spacing w:after="0"/>
    </w:pPr>
  </w:style>
  <w:style w:type="character" w:customStyle="1" w:styleId="HeaderChar">
    <w:name w:val="Header Char"/>
    <w:basedOn w:val="DefaultParagraphFont"/>
    <w:link w:val="Header"/>
    <w:uiPriority w:val="99"/>
    <w:rsid w:val="00B97B04"/>
    <w:rPr>
      <w:rFonts w:asciiTheme="majorBidi" w:hAnsiTheme="majorBidi" w:cstheme="majorBidi"/>
      <w:sz w:val="28"/>
      <w:szCs w:val="28"/>
    </w:rPr>
  </w:style>
  <w:style w:type="paragraph" w:styleId="Footer">
    <w:name w:val="footer"/>
    <w:basedOn w:val="Normal"/>
    <w:link w:val="FooterChar"/>
    <w:uiPriority w:val="99"/>
    <w:unhideWhenUsed/>
    <w:rsid w:val="00B97B04"/>
    <w:pPr>
      <w:tabs>
        <w:tab w:val="center" w:pos="4153"/>
        <w:tab w:val="right" w:pos="8306"/>
      </w:tabs>
      <w:spacing w:after="0"/>
    </w:pPr>
  </w:style>
  <w:style w:type="character" w:customStyle="1" w:styleId="FooterChar">
    <w:name w:val="Footer Char"/>
    <w:basedOn w:val="DefaultParagraphFont"/>
    <w:link w:val="Footer"/>
    <w:uiPriority w:val="99"/>
    <w:rsid w:val="00B97B04"/>
    <w:rPr>
      <w:rFonts w:asciiTheme="majorBidi" w:hAnsiTheme="majorBidi" w:cstheme="majorBidi"/>
      <w:sz w:val="28"/>
      <w:szCs w:val="28"/>
    </w:rPr>
  </w:style>
  <w:style w:type="paragraph" w:styleId="ListParagraph">
    <w:name w:val="List Paragraph"/>
    <w:basedOn w:val="Normal"/>
    <w:uiPriority w:val="34"/>
    <w:qFormat/>
    <w:rsid w:val="0041660D"/>
    <w:pPr>
      <w:ind w:left="720"/>
      <w:contextualSpacing/>
    </w:pPr>
  </w:style>
  <w:style w:type="paragraph" w:styleId="BalloonText">
    <w:name w:val="Balloon Text"/>
    <w:basedOn w:val="Normal"/>
    <w:link w:val="BalloonTextChar"/>
    <w:uiPriority w:val="99"/>
    <w:semiHidden/>
    <w:unhideWhenUsed/>
    <w:rsid w:val="00477A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A93"/>
    <w:rPr>
      <w:rFonts w:ascii="Segoe UI" w:hAnsi="Segoe UI" w:cs="Segoe UI"/>
      <w:sz w:val="18"/>
      <w:szCs w:val="18"/>
    </w:rPr>
  </w:style>
  <w:style w:type="table" w:styleId="TableGrid">
    <w:name w:val="Table Grid"/>
    <w:basedOn w:val="TableNormal"/>
    <w:uiPriority w:val="59"/>
    <w:rsid w:val="00544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2271</TotalTime>
  <Pages>6</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roaa shireen</cp:lastModifiedBy>
  <cp:revision>163</cp:revision>
  <cp:lastPrinted>2020-05-12T17:50:00Z</cp:lastPrinted>
  <dcterms:created xsi:type="dcterms:W3CDTF">2022-12-28T16:18:00Z</dcterms:created>
  <dcterms:modified xsi:type="dcterms:W3CDTF">2023-03-22T05:59:00Z</dcterms:modified>
</cp:coreProperties>
</file>